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76FD" w14:textId="77777777" w:rsidR="00ED6724" w:rsidRPr="00ED6724" w:rsidRDefault="00ED6724" w:rsidP="00ED6724">
      <w:pPr>
        <w:jc w:val="both"/>
      </w:pPr>
      <w:r w:rsidRPr="00ED6724">
        <w:rPr>
          <w:b/>
          <w:bCs/>
          <w:i/>
          <w:iCs/>
        </w:rPr>
        <w:t>Υποστήριξη 118 μαθητών Ε' και Στ' δημοτικού με Ειδικές Μαθησιακές Δυσκολίες και Επιμόρφωση 33 Εκπαιδευτικών Ειδικής Αγωγής: ΕΛΙΔΕΚ 2021-2022</w:t>
      </w:r>
    </w:p>
    <w:p w14:paraId="514494F0" w14:textId="626E0C18" w:rsidR="00ED6724" w:rsidRPr="00ED6724" w:rsidRDefault="00ED6724" w:rsidP="00ED6724">
      <w:pPr>
        <w:jc w:val="both"/>
      </w:pPr>
      <w:r w:rsidRPr="00ED6724">
        <w:rPr>
          <w:b/>
          <w:bCs/>
        </w:rPr>
        <w:t>118 μαθητές Ε’ και Στ΄ Δημοτικού με Ειδικές Μαθησιακές Δυσκολίες</w:t>
      </w:r>
      <w:r>
        <w:rPr>
          <w:lang w:val="el-GR"/>
        </w:rPr>
        <w:t xml:space="preserve"> </w:t>
      </w:r>
      <w:r w:rsidRPr="00ED6724">
        <w:t>και οι</w:t>
      </w:r>
      <w:r>
        <w:rPr>
          <w:lang w:val="el-GR"/>
        </w:rPr>
        <w:t xml:space="preserve"> </w:t>
      </w:r>
      <w:r w:rsidRPr="00ED6724">
        <w:rPr>
          <w:b/>
          <w:bCs/>
        </w:rPr>
        <w:t>33 εκπαιδευτικοί</w:t>
      </w:r>
      <w:r>
        <w:rPr>
          <w:b/>
          <w:bCs/>
          <w:lang w:val="el-GR"/>
        </w:rPr>
        <w:t xml:space="preserve"> </w:t>
      </w:r>
      <w:r w:rsidRPr="00ED6724">
        <w:t>τους, που υπηρετούσαν σε</w:t>
      </w:r>
      <w:r>
        <w:rPr>
          <w:lang w:val="el-GR"/>
        </w:rPr>
        <w:t xml:space="preserve"> </w:t>
      </w:r>
      <w:r w:rsidRPr="00ED6724">
        <w:rPr>
          <w:b/>
          <w:bCs/>
        </w:rPr>
        <w:t>Τμήματα Ένταξης</w:t>
      </w:r>
      <w:r>
        <w:rPr>
          <w:b/>
          <w:bCs/>
          <w:lang w:val="el-GR"/>
        </w:rPr>
        <w:t xml:space="preserve"> </w:t>
      </w:r>
      <w:r w:rsidRPr="00ED6724">
        <w:t>της Αττικής και ένα της Κέας</w:t>
      </w:r>
      <w:r>
        <w:rPr>
          <w:lang w:val="el-GR"/>
        </w:rPr>
        <w:t xml:space="preserve"> </w:t>
      </w:r>
      <w:r w:rsidRPr="00ED6724">
        <w:t>υποστηρίχθηκαν</w:t>
      </w:r>
      <w:r>
        <w:rPr>
          <w:lang w:val="el-GR"/>
        </w:rPr>
        <w:t xml:space="preserve"> </w:t>
      </w:r>
      <w:r w:rsidRPr="00ED6724">
        <w:t>από τον Ιανουάριο έως τον Μάιο 2022 στο πλαίσιο του προγράμματος ΕΛΙΔΕΚ με τίτλο "Ανάπτυξη προγράμματος παρέμβασης για την ενίσχυση της Αναγνωστικής Κατανόησης και της Παραγωγής Γραπτού Λόγου σε παιδιά με Μαθησιακές Δυσκολίες" που υλοποίησε η Υποψήφια Διδάκτορας του Παιδαγωγικού Τμήματος Δευτεροβάθμιας Εκπαίδευσης κα Βασιλική Κόκκαλη και η Επιστημονική Υπεύθυνη Αν.Καθηγήτρια Φαίη Αντωνίου.</w:t>
      </w:r>
      <w:r>
        <w:rPr>
          <w:lang w:val="el-GR"/>
        </w:rPr>
        <w:t xml:space="preserve"> </w:t>
      </w:r>
      <w:r w:rsidRPr="00ED6724">
        <w:t>Όλα τα σχολεία έλαβαν το υλικό, το οποίο αποτελούνταν από</w:t>
      </w:r>
      <w:r>
        <w:rPr>
          <w:lang w:val="el-GR"/>
        </w:rPr>
        <w:t xml:space="preserve"> </w:t>
      </w:r>
      <w:r w:rsidRPr="00ED6724">
        <w:rPr>
          <w:b/>
          <w:bCs/>
        </w:rPr>
        <w:t>το βιβλίο του μαθητή</w:t>
      </w:r>
      <w:r>
        <w:rPr>
          <w:lang w:val="el-GR"/>
        </w:rPr>
        <w:t xml:space="preserve"> </w:t>
      </w:r>
      <w:r w:rsidRPr="00ED6724">
        <w:t>(δραστηριότητες και φύλλα εργασίας για την καθοδήγηση της ανεξάρτητης εργασίας των μαθητών) και</w:t>
      </w:r>
      <w:r>
        <w:rPr>
          <w:lang w:val="el-GR"/>
        </w:rPr>
        <w:t xml:space="preserve"> </w:t>
      </w:r>
      <w:r w:rsidRPr="00ED6724">
        <w:rPr>
          <w:b/>
          <w:bCs/>
        </w:rPr>
        <w:t>το εγχειρίδιο του εκπαιδευτικού</w:t>
      </w:r>
      <w:r>
        <w:rPr>
          <w:lang w:val="el-GR"/>
        </w:rPr>
        <w:t xml:space="preserve"> </w:t>
      </w:r>
      <w:r w:rsidRPr="00ED6724">
        <w:t>(σαφείς πληροφορίες για την εφαρμογή του προγράμματος και τη χρήση των στρατηγικών) καθώς και σύντομη επιμόρφωση στον τρόπο υλοποίησης του προγράμματος.</w:t>
      </w:r>
      <w:r>
        <w:rPr>
          <w:lang w:val="el-GR"/>
        </w:rPr>
        <w:t xml:space="preserve"> </w:t>
      </w:r>
      <w:r w:rsidRPr="00ED6724">
        <w:t>Το διδακτικό πρόγραμμα</w:t>
      </w:r>
      <w:r>
        <w:rPr>
          <w:lang w:val="el-GR"/>
        </w:rPr>
        <w:t xml:space="preserve"> </w:t>
      </w:r>
      <w:r w:rsidRPr="00ED6724">
        <w:rPr>
          <w:b/>
          <w:bCs/>
          <w:i/>
          <w:iCs/>
        </w:rPr>
        <w:t>«Ατλαντίς»</w:t>
      </w:r>
      <w:r>
        <w:rPr>
          <w:lang w:val="el-GR"/>
        </w:rPr>
        <w:t xml:space="preserve"> </w:t>
      </w:r>
      <w:r w:rsidRPr="00ED6724">
        <w:t>έχει ως στόχο την ενίσχυση των δεξιοτήτων αναγνωστικής κατανόησης και γραπτής έκφρασης μαθητών με Μαθησιακές Δυσκολίες. Πυρήνα του προγράμματος αποτελεί η διδασκαλία δεξιοτήτων κατανόησης κειμένων και η σαφής διδασκαλία των σταδίων παραγωγής γραπτού κειμένου με</w:t>
      </w:r>
      <w:r>
        <w:rPr>
          <w:lang w:val="el-GR"/>
        </w:rPr>
        <w:t xml:space="preserve"> </w:t>
      </w:r>
      <w:r w:rsidRPr="00ED6724">
        <w:t>έμφαση στην εξοικείωση των μαθητών με συγκεκριμένο είδος κειμένων στο στάδιο της καταγραφής (αφηγηματικό) από τον/την ειδικό/η παιδαγωγό του τμήματος ένταξης.</w:t>
      </w:r>
    </w:p>
    <w:p w14:paraId="4F128A89" w14:textId="77777777" w:rsidR="00ED6724" w:rsidRPr="00ED6724" w:rsidRDefault="00ED6724" w:rsidP="00ED6724">
      <w:pPr>
        <w:jc w:val="both"/>
      </w:pPr>
      <w:r w:rsidRPr="00ED6724">
        <w:rPr>
          <w:b/>
          <w:bCs/>
          <w:i/>
          <w:iCs/>
        </w:rPr>
        <w:t>(α) Οφέλη για τους μαθητές</w:t>
      </w:r>
    </w:p>
    <w:p w14:paraId="15599153" w14:textId="60786583" w:rsidR="00ED6724" w:rsidRPr="00ED6724" w:rsidRDefault="00ED6724" w:rsidP="00ED6724">
      <w:pPr>
        <w:jc w:val="both"/>
      </w:pPr>
      <w:r w:rsidRPr="00ED6724">
        <w:t>Τα αποτελέσματα έδειξαν ότι οι μαθητές και οι μαθήτριες με Ειδικές Μαθησιακές Δυσκολίες που συμμετείχαν στο πρόγραμμα αύξησαν σημαντικά την επίδοσή τους στις διδαχθείσες δεξιότητες. Μετά το πέρας του προγράμματος ήταν σε θέση:</w:t>
      </w:r>
    </w:p>
    <w:p w14:paraId="2828D1AE" w14:textId="77777777" w:rsidR="00ED6724" w:rsidRPr="00ED6724" w:rsidRDefault="00ED6724" w:rsidP="00ED6724">
      <w:pPr>
        <w:jc w:val="both"/>
      </w:pPr>
      <w:r w:rsidRPr="00ED6724">
        <w:t>Στην αναγνωστική κατανόηση:</w:t>
      </w:r>
    </w:p>
    <w:p w14:paraId="4100C05A" w14:textId="446C87D3" w:rsidR="00ED6724" w:rsidRPr="00ED6724" w:rsidRDefault="00ED6724" w:rsidP="00ED6724">
      <w:pPr>
        <w:numPr>
          <w:ilvl w:val="0"/>
          <w:numId w:val="1"/>
        </w:numPr>
        <w:jc w:val="both"/>
      </w:pPr>
      <w:r w:rsidRPr="00ED6724">
        <w:t>να κατανοούν κείμενα και να εξάγουν πληροφορίες και συμπεράσματα (κυριολεκτική και συμπερασματική αναγνωστική κατανόηση) καθώς και</w:t>
      </w:r>
      <w:r>
        <w:rPr>
          <w:lang w:val="el-GR"/>
        </w:rPr>
        <w:t xml:space="preserve"> </w:t>
      </w:r>
      <w:r w:rsidRPr="00ED6724">
        <w:t>να συντάσσουν ορθές περιλήψεις (κυριολεκτική κατανόηση),</w:t>
      </w:r>
    </w:p>
    <w:p w14:paraId="54E002C1" w14:textId="23016C97" w:rsidR="00ED6724" w:rsidRPr="00ED6724" w:rsidRDefault="00ED6724" w:rsidP="00ED6724">
      <w:pPr>
        <w:numPr>
          <w:ilvl w:val="0"/>
          <w:numId w:val="1"/>
        </w:numPr>
        <w:jc w:val="both"/>
      </w:pPr>
      <w:r w:rsidRPr="00ED6724">
        <w:t>να βρίσκουν τη σημασία άγνωστων λέξεων (ερμηνευτική κατανόηση)</w:t>
      </w:r>
      <w:r>
        <w:rPr>
          <w:lang w:val="el-GR"/>
        </w:rPr>
        <w:t>.</w:t>
      </w:r>
    </w:p>
    <w:p w14:paraId="30D67996" w14:textId="77777777" w:rsidR="00ED6724" w:rsidRPr="00ED6724" w:rsidRDefault="00ED6724" w:rsidP="00ED6724">
      <w:pPr>
        <w:jc w:val="both"/>
      </w:pPr>
      <w:r w:rsidRPr="00ED6724">
        <w:t>Στη γραπτή έκφραση:</w:t>
      </w:r>
    </w:p>
    <w:p w14:paraId="2F03304E" w14:textId="77777777" w:rsidR="00ED6724" w:rsidRPr="00ED6724" w:rsidRDefault="00ED6724" w:rsidP="00ED6724">
      <w:pPr>
        <w:numPr>
          <w:ilvl w:val="0"/>
          <w:numId w:val="2"/>
        </w:numPr>
        <w:jc w:val="both"/>
      </w:pPr>
      <w:r w:rsidRPr="00ED6724">
        <w:t>να αναγνωρίζουν τη δομή του κειμένου (δομή),</w:t>
      </w:r>
    </w:p>
    <w:p w14:paraId="2860FEBF" w14:textId="77777777" w:rsidR="00ED6724" w:rsidRPr="00ED6724" w:rsidRDefault="00ED6724" w:rsidP="00ED6724">
      <w:pPr>
        <w:numPr>
          <w:ilvl w:val="0"/>
          <w:numId w:val="2"/>
        </w:numPr>
        <w:jc w:val="both"/>
      </w:pPr>
      <w:r w:rsidRPr="00ED6724">
        <w:t>να δομούν μια παράγραφο (οργάνωση),</w:t>
      </w:r>
    </w:p>
    <w:p w14:paraId="2C19BA22" w14:textId="77777777" w:rsidR="00ED6724" w:rsidRPr="00ED6724" w:rsidRDefault="00ED6724" w:rsidP="00ED6724">
      <w:pPr>
        <w:numPr>
          <w:ilvl w:val="0"/>
          <w:numId w:val="2"/>
        </w:numPr>
        <w:jc w:val="both"/>
      </w:pPr>
      <w:r w:rsidRPr="00ED6724">
        <w:t>να χρησιμοποιούν πλούσιο λεξιλόγιο (περιεχόμενο),</w:t>
      </w:r>
    </w:p>
    <w:p w14:paraId="72066E89" w14:textId="77777777" w:rsidR="00ED6724" w:rsidRPr="00ED6724" w:rsidRDefault="00ED6724" w:rsidP="00ED6724">
      <w:pPr>
        <w:numPr>
          <w:ilvl w:val="0"/>
          <w:numId w:val="2"/>
        </w:numPr>
        <w:jc w:val="both"/>
      </w:pPr>
      <w:r w:rsidRPr="00ED6724">
        <w:t>να οργανώνουν τις ιδέες τους πριν την παραγωγή γραπτού λόγου (σχεδιασμός: φάσεις παραγωγής γραπτού λόγου),</w:t>
      </w:r>
    </w:p>
    <w:p w14:paraId="7BCB62D8" w14:textId="4A9C4126" w:rsidR="00ED6724" w:rsidRPr="00ED6724" w:rsidRDefault="00ED6724" w:rsidP="00ED6724">
      <w:pPr>
        <w:numPr>
          <w:ilvl w:val="0"/>
          <w:numId w:val="2"/>
        </w:numPr>
        <w:jc w:val="both"/>
      </w:pPr>
      <w:r w:rsidRPr="00ED6724">
        <w:t>να εφαρμόζουν τους μορφοσυντακτικούς κανόνες και</w:t>
      </w:r>
      <w:r>
        <w:rPr>
          <w:lang w:val="el-GR"/>
        </w:rPr>
        <w:t xml:space="preserve"> </w:t>
      </w:r>
      <w:r w:rsidRPr="00ED6724">
        <w:t>μνημονικές τεχνικές (περιεχόμενο),</w:t>
      </w:r>
    </w:p>
    <w:p w14:paraId="449BFA05" w14:textId="77777777" w:rsidR="00ED6724" w:rsidRPr="00ED6724" w:rsidRDefault="00ED6724" w:rsidP="00ED6724">
      <w:pPr>
        <w:numPr>
          <w:ilvl w:val="0"/>
          <w:numId w:val="2"/>
        </w:numPr>
        <w:jc w:val="both"/>
      </w:pPr>
      <w:r w:rsidRPr="00ED6724">
        <w:t>να κάνουν χρήση κατάλληλων λέξεων (περιεχόμενο) και</w:t>
      </w:r>
    </w:p>
    <w:p w14:paraId="2ED36DE8" w14:textId="77777777" w:rsidR="00ED6724" w:rsidRPr="00ED6724" w:rsidRDefault="00ED6724" w:rsidP="00ED6724">
      <w:pPr>
        <w:numPr>
          <w:ilvl w:val="0"/>
          <w:numId w:val="2"/>
        </w:numPr>
        <w:jc w:val="both"/>
      </w:pPr>
      <w:r w:rsidRPr="00ED6724">
        <w:t>να στοχεύσουν στον αυτοέλεγχο και στη βελτίωση του γραπτού κειμένου (επιμέλεια: φάσεις παραγωγής γραπτού λόγου).</w:t>
      </w:r>
    </w:p>
    <w:p w14:paraId="002C19D4" w14:textId="77777777" w:rsidR="00ED6724" w:rsidRPr="00ED6724" w:rsidRDefault="00ED6724" w:rsidP="00ED6724">
      <w:pPr>
        <w:jc w:val="both"/>
      </w:pPr>
      <w:r w:rsidRPr="00ED6724">
        <w:t>Στη γνώση στρατηγικών:</w:t>
      </w:r>
    </w:p>
    <w:p w14:paraId="36E78480" w14:textId="77777777" w:rsidR="00ED6724" w:rsidRPr="00ED6724" w:rsidRDefault="00ED6724" w:rsidP="00ED6724">
      <w:pPr>
        <w:numPr>
          <w:ilvl w:val="0"/>
          <w:numId w:val="3"/>
        </w:numPr>
        <w:jc w:val="both"/>
      </w:pPr>
      <w:r w:rsidRPr="00ED6724">
        <w:t>να εφαρμόζουν τις κατάλληλες γνωστικές στρατηγικές</w:t>
      </w:r>
    </w:p>
    <w:p w14:paraId="6AD2FBF7" w14:textId="77777777" w:rsidR="00ED6724" w:rsidRPr="00ED6724" w:rsidRDefault="00ED6724" w:rsidP="00ED6724">
      <w:pPr>
        <w:numPr>
          <w:ilvl w:val="0"/>
          <w:numId w:val="3"/>
        </w:numPr>
        <w:jc w:val="both"/>
      </w:pPr>
      <w:r w:rsidRPr="00ED6724">
        <w:lastRenderedPageBreak/>
        <w:t>να γνωρίζουν και να ενεργοποιούν μεταγνωστικές στρατηγικές ελέγχου της επίδοσής τους και αυτορρύθμισης της μάθησής τους</w:t>
      </w:r>
    </w:p>
    <w:p w14:paraId="3B191650" w14:textId="21531955" w:rsidR="00ED6724" w:rsidRPr="00ED6724" w:rsidRDefault="00ED6724" w:rsidP="00ED6724">
      <w:pPr>
        <w:jc w:val="both"/>
      </w:pPr>
      <w:r w:rsidRPr="00ED6724">
        <w:rPr>
          <w:b/>
          <w:bCs/>
          <w:i/>
          <w:iCs/>
        </w:rPr>
        <w:t>(β) Οφέλη για τη σχολική κοινότητα</w:t>
      </w:r>
    </w:p>
    <w:p w14:paraId="4C79BDF9" w14:textId="0BFFA5A7" w:rsidR="00ED6724" w:rsidRPr="00ED6724" w:rsidRDefault="00ED6724" w:rsidP="00ED6724">
      <w:pPr>
        <w:jc w:val="both"/>
      </w:pPr>
      <w:r w:rsidRPr="00ED6724">
        <w:t>Μετά το πέρας του προγράμματος φάνηκε ότι οι εκπαιδευτικοί:</w:t>
      </w:r>
    </w:p>
    <w:p w14:paraId="7579DB29" w14:textId="77777777" w:rsidR="00ED6724" w:rsidRPr="00ED6724" w:rsidRDefault="00ED6724" w:rsidP="00ED6724">
      <w:pPr>
        <w:numPr>
          <w:ilvl w:val="0"/>
          <w:numId w:val="4"/>
        </w:numPr>
        <w:jc w:val="both"/>
      </w:pPr>
      <w:r w:rsidRPr="00ED6724">
        <w:t>απόκτησαν γνώση για τον τρόπο δόμησης των παρεμβατικών προγραμμάτων που στοχεύουν στην καλλιέργεια της αναγνωστικής κατανόησης και της γραπτής έκφρασης,</w:t>
      </w:r>
    </w:p>
    <w:p w14:paraId="5ED9AEB3" w14:textId="5559B733" w:rsidR="00ED6724" w:rsidRPr="00ED6724" w:rsidRDefault="00ED6724" w:rsidP="00ED6724">
      <w:pPr>
        <w:numPr>
          <w:ilvl w:val="0"/>
          <w:numId w:val="4"/>
        </w:numPr>
        <w:jc w:val="both"/>
      </w:pPr>
      <w:r w:rsidRPr="00ED6724">
        <w:t>άλλαξαν τον τρόπο διδασκαλίας τους, ακολουθώντας περισσότερο την άμεση και σαφή διδασκαλία, μέσω της αφιέρωσης περισσότερου χρόνου στην υποδειγματική διδασκαλία και την</w:t>
      </w:r>
      <w:r>
        <w:rPr>
          <w:lang w:val="el-GR"/>
        </w:rPr>
        <w:t xml:space="preserve"> </w:t>
      </w:r>
      <w:r w:rsidRPr="00ED6724">
        <w:t>καθοδήγηση</w:t>
      </w:r>
    </w:p>
    <w:p w14:paraId="600FFE23" w14:textId="44426307" w:rsidR="00ED6724" w:rsidRPr="00ED6724" w:rsidRDefault="00ED6724" w:rsidP="00ED6724">
      <w:pPr>
        <w:numPr>
          <w:ilvl w:val="0"/>
          <w:numId w:val="4"/>
        </w:numPr>
        <w:jc w:val="both"/>
      </w:pPr>
      <w:r w:rsidRPr="00ED6724">
        <w:t>ήταν ιδιαίτερα ικανοποιημένοι για τη δωρεάν διάθεση υλικού (180 σελ. για τους μαθητές και 70 σελ. για τους ίδιους). Σημείωσαν ότι το υλικό τους καθοδήγησε στη διδασκαλία των δεξιοτήτων που ορίζει το</w:t>
      </w:r>
      <w:r>
        <w:rPr>
          <w:lang w:val="el-GR"/>
        </w:rPr>
        <w:t xml:space="preserve"> </w:t>
      </w:r>
      <w:r w:rsidRPr="00ED6724">
        <w:t>Αναλυτικό Πρόγραμμα να διδαχθεί στις τάξεις Ε' και Στ΄δημοτικού, αλλά δεν έχει διατεθεί αντίστοιχο υλικό για τα Τμήματα Ένταξης.</w:t>
      </w:r>
    </w:p>
    <w:p w14:paraId="6095813E" w14:textId="77777777" w:rsidR="00ED6724" w:rsidRPr="00ED6724" w:rsidRDefault="00ED6724" w:rsidP="00ED6724">
      <w:pPr>
        <w:jc w:val="both"/>
      </w:pPr>
      <w:r w:rsidRPr="00ED6724">
        <w:t>Το υλικό ήταν μία ευγενική χορηγία των εκδόσεων Gutenberg-Δαρδανός</w:t>
      </w:r>
    </w:p>
    <w:p w14:paraId="26C87686" w14:textId="77777777" w:rsidR="00355253" w:rsidRDefault="00355253" w:rsidP="00ED6724">
      <w:pPr>
        <w:jc w:val="both"/>
      </w:pPr>
    </w:p>
    <w:sectPr w:rsidR="00355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13E7"/>
    <w:multiLevelType w:val="multilevel"/>
    <w:tmpl w:val="8B22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3547F"/>
    <w:multiLevelType w:val="multilevel"/>
    <w:tmpl w:val="CA92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537DF"/>
    <w:multiLevelType w:val="multilevel"/>
    <w:tmpl w:val="514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B054E"/>
    <w:multiLevelType w:val="multilevel"/>
    <w:tmpl w:val="4D8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24"/>
    <w:rsid w:val="00355253"/>
    <w:rsid w:val="00ED6724"/>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549AAB3F"/>
  <w15:chartTrackingRefBased/>
  <w15:docId w15:val="{12BFAD44-7CE4-D34F-944E-35E82846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492">
      <w:bodyDiv w:val="1"/>
      <w:marLeft w:val="0"/>
      <w:marRight w:val="0"/>
      <w:marTop w:val="0"/>
      <w:marBottom w:val="0"/>
      <w:divBdr>
        <w:top w:val="none" w:sz="0" w:space="0" w:color="auto"/>
        <w:left w:val="none" w:sz="0" w:space="0" w:color="auto"/>
        <w:bottom w:val="none" w:sz="0" w:space="0" w:color="auto"/>
        <w:right w:val="none" w:sz="0" w:space="0" w:color="auto"/>
      </w:divBdr>
    </w:div>
    <w:div w:id="2121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LINTIA EXARCHOU</dc:creator>
  <cp:keywords/>
  <dc:description/>
  <cp:lastModifiedBy>LINTIA EXARCHOU</cp:lastModifiedBy>
  <cp:revision>1</cp:revision>
  <dcterms:created xsi:type="dcterms:W3CDTF">2022-05-27T08:43:00Z</dcterms:created>
  <dcterms:modified xsi:type="dcterms:W3CDTF">2022-05-27T08:49:00Z</dcterms:modified>
</cp:coreProperties>
</file>