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left"/>
        <w:rPr>
          <w:rFonts w:ascii="Calibri" w:cs="Calibri" w:eastAsia="Calibri" w:hAnsi="Calibri"/>
          <w:color w:val="000000"/>
          <w:sz w:val="21"/>
          <w:szCs w:val="21"/>
          <w:u w:val="single"/>
        </w:rPr>
      </w:pPr>
      <w:r w:rsidDel="00000000" w:rsidR="00000000" w:rsidRPr="00000000">
        <w:rPr>
          <w:rtl w:val="0"/>
        </w:rPr>
      </w:r>
    </w:p>
    <w:p w:rsidR="00000000" w:rsidDel="00000000" w:rsidP="00000000" w:rsidRDefault="00000000" w:rsidRPr="00000000" w14:paraId="00000002">
      <w:pPr>
        <w:pStyle w:val="Heading3"/>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03">
      <w:pPr>
        <w:pStyle w:val="Heading3"/>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ΘΕΜΑ</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sz w:val="24"/>
          <w:szCs w:val="24"/>
          <w:u w:val="single"/>
          <w:rtl w:val="0"/>
        </w:rPr>
        <w:t xml:space="preserve">Πρόσκληση για επιλογή εξερχόμενων φοιτητών για σπουδές στο πλαίσιο του προγράμματος ERASMUS+ για φοίτηση στα Παν/μια μέλη της συμμαχίας Παν/μίων CIVIS το ακαδ. έτος 2023-2024</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Ενημερώνουμε τους φοιτητές του Παιδαγωγικού Τμήματος Δευτεροβάθμιας Εκπαίδευσης (προπτυχιακούς, μεταπτυχιακούς και υποψήφιους Διδάκτορες) που ενδιαφέρονται να συμμετέχουν στο Πρόγραμμα Ανταλλαγής Φοιτητών (</w:t>
      </w:r>
      <w:r w:rsidDel="00000000" w:rsidR="00000000" w:rsidRPr="00000000">
        <w:rPr>
          <w:rFonts w:ascii="Calibri" w:cs="Calibri" w:eastAsia="Calibri" w:hAnsi="Calibri"/>
          <w:b w:val="1"/>
          <w:sz w:val="24"/>
          <w:szCs w:val="24"/>
          <w:rtl w:val="0"/>
        </w:rPr>
        <w:t xml:space="preserve">πρόγραμμα Erasmus+ CIVIS</w:t>
      </w:r>
      <w:r w:rsidDel="00000000" w:rsidR="00000000" w:rsidRPr="00000000">
        <w:rPr>
          <w:rFonts w:ascii="Calibri" w:cs="Calibri" w:eastAsia="Calibri" w:hAnsi="Calibri"/>
          <w:sz w:val="24"/>
          <w:szCs w:val="24"/>
          <w:rtl w:val="0"/>
        </w:rPr>
        <w:t xml:space="preserve">) για το ακαδημαϊκό έτος 2023-2024 ότι </w:t>
      </w:r>
      <w:r w:rsidDel="00000000" w:rsidR="00000000" w:rsidRPr="00000000">
        <w:rPr>
          <w:rFonts w:ascii="Calibri" w:cs="Calibri" w:eastAsia="Calibri" w:hAnsi="Calibri"/>
          <w:sz w:val="24"/>
          <w:szCs w:val="24"/>
          <w:highlight w:val="white"/>
          <w:rtl w:val="0"/>
        </w:rPr>
        <w:t xml:space="preserve">μπορούν να υποβάλουν αίτηση να μεταβούν σε κάποιο από τα </w:t>
      </w:r>
      <w:r w:rsidDel="00000000" w:rsidR="00000000" w:rsidRPr="00000000">
        <w:rPr>
          <w:rFonts w:ascii="Calibri" w:cs="Calibri" w:eastAsia="Calibri" w:hAnsi="Calibri"/>
          <w:b w:val="1"/>
          <w:sz w:val="24"/>
          <w:szCs w:val="24"/>
          <w:highlight w:val="white"/>
          <w:rtl w:val="0"/>
        </w:rPr>
        <w:t xml:space="preserve">11 συμμετέχοντα Παν/μια</w:t>
      </w:r>
      <w:r w:rsidDel="00000000" w:rsidR="00000000" w:rsidRPr="00000000">
        <w:rPr>
          <w:rFonts w:ascii="Calibri" w:cs="Calibri" w:eastAsia="Calibri" w:hAnsi="Calibri"/>
          <w:sz w:val="24"/>
          <w:szCs w:val="24"/>
          <w:rtl w:val="0"/>
        </w:rPr>
        <w:t xml:space="preserve"> του πανεπιστημιακού Δικτύου συνεργασίας με την επωνυμία </w:t>
      </w:r>
      <w:r w:rsidDel="00000000" w:rsidR="00000000" w:rsidRPr="00000000">
        <w:rPr>
          <w:rFonts w:ascii="Calibri" w:cs="Calibri" w:eastAsia="Calibri" w:hAnsi="Calibri"/>
          <w:b w:val="1"/>
          <w:sz w:val="24"/>
          <w:szCs w:val="24"/>
          <w:rtl w:val="0"/>
        </w:rPr>
        <w:t xml:space="preserve">CIVIS - ‘Πανεπιστήμιο Πολιτών της Ευρώπης’</w:t>
      </w:r>
      <w:r w:rsidDel="00000000" w:rsidR="00000000" w:rsidRPr="00000000">
        <w:rPr>
          <w:rFonts w:ascii="Calibri" w:cs="Calibri" w:eastAsia="Calibri" w:hAnsi="Calibri"/>
          <w:sz w:val="24"/>
          <w:szCs w:val="24"/>
          <w:rtl w:val="0"/>
        </w:rPr>
        <w:t xml:space="preserve">, στο πλαίσιο της δράσης της Ευρωπαϊκής Επιτροπής “EUROPEAN UNIVERSITY”, η οποία αποτελεί δράση του προγράμματος </w:t>
      </w:r>
      <w:r w:rsidDel="00000000" w:rsidR="00000000" w:rsidRPr="00000000">
        <w:rPr>
          <w:rFonts w:ascii="Calibri" w:cs="Calibri" w:eastAsia="Calibri" w:hAnsi="Calibri"/>
          <w:b w:val="1"/>
          <w:sz w:val="24"/>
          <w:szCs w:val="24"/>
          <w:rtl w:val="0"/>
        </w:rPr>
        <w:t xml:space="preserve">Erasmus+</w:t>
      </w:r>
      <w:r w:rsidDel="00000000" w:rsidR="00000000" w:rsidRPr="00000000">
        <w:rPr>
          <w:rFonts w:ascii="Calibri" w:cs="Calibri" w:eastAsia="Calibri" w:hAnsi="Calibri"/>
          <w:sz w:val="24"/>
          <w:szCs w:val="24"/>
          <w:rtl w:val="0"/>
        </w:rPr>
        <w:t xml:space="preserve">. πρωταρχικός στόχος των Παν/μίων CIVIS είναι η αύξηση της κινητικότητας φοιτητών μεταξύ των Ιδρυμάτων της Συμμαχίας, για αυτό τα Παν/μια-μέλη του CIVIS συμφώνησαν να υπογράψουν διαπανεπιστημιακή συμφωνία μεταξύ τους </w:t>
      </w:r>
      <w:r w:rsidDel="00000000" w:rsidR="00000000" w:rsidRPr="00000000">
        <w:rPr>
          <w:rFonts w:ascii="Calibri" w:cs="Calibri" w:eastAsia="Calibri" w:hAnsi="Calibri"/>
          <w:sz w:val="24"/>
          <w:szCs w:val="24"/>
          <w:u w:val="single"/>
          <w:rtl w:val="0"/>
        </w:rPr>
        <w:t xml:space="preserve">για όλους τους (κοινούς) τομείς σπουδών. </w:t>
      </w:r>
      <w:r w:rsidDel="00000000" w:rsidR="00000000" w:rsidRPr="00000000">
        <w:rPr>
          <w:rFonts w:ascii="Calibri" w:cs="Calibri" w:eastAsia="Calibri" w:hAnsi="Calibri"/>
          <w:b w:val="1"/>
          <w:sz w:val="24"/>
          <w:szCs w:val="24"/>
          <w:rtl w:val="0"/>
        </w:rPr>
        <w:t xml:space="preserve">H </w:t>
      </w:r>
      <w:hyperlink r:id="rId7">
        <w:r w:rsidDel="00000000" w:rsidR="00000000" w:rsidRPr="00000000">
          <w:rPr>
            <w:rFonts w:ascii="Calibri" w:cs="Calibri" w:eastAsia="Calibri" w:hAnsi="Calibri"/>
            <w:b w:val="1"/>
            <w:color w:val="1155cc"/>
            <w:sz w:val="24"/>
            <w:szCs w:val="24"/>
            <w:u w:val="single"/>
            <w:rtl w:val="0"/>
          </w:rPr>
          <w:t xml:space="preserve">αίτηση </w:t>
        </w:r>
      </w:hyperlink>
      <w:r w:rsidDel="00000000" w:rsidR="00000000" w:rsidRPr="00000000">
        <w:rPr>
          <w:rFonts w:ascii="Calibri" w:cs="Calibri" w:eastAsia="Calibri" w:hAnsi="Calibri"/>
          <w:b w:val="1"/>
          <w:sz w:val="24"/>
          <w:szCs w:val="24"/>
          <w:rtl w:val="0"/>
        </w:rPr>
        <w:t xml:space="preserve">και τα διακαιολογητικά (περιγράφονται παρακάτω) θα πρέπει να αποσταλούν έως την Πέμπτη 8 Δεκεμβρίου 2022 μέσω wetransfer στην κα Κουρουπάκη (mkouroup@uoa.gr).</w:t>
      </w:r>
    </w:p>
    <w:p w:rsidR="00000000" w:rsidDel="00000000" w:rsidP="00000000" w:rsidRDefault="00000000" w:rsidRPr="00000000" w14:paraId="00000006">
      <w:pPr>
        <w:spacing w:after="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Τα </w:t>
      </w:r>
      <w:r w:rsidDel="00000000" w:rsidR="00000000" w:rsidRPr="00000000">
        <w:rPr>
          <w:rFonts w:ascii="Calibri" w:cs="Calibri" w:eastAsia="Calibri" w:hAnsi="Calibri"/>
          <w:b w:val="1"/>
          <w:sz w:val="24"/>
          <w:szCs w:val="24"/>
          <w:u w:val="single"/>
          <w:rtl w:val="0"/>
        </w:rPr>
        <w:t xml:space="preserve">11 Πανεπιστήμια CIVIS</w:t>
      </w:r>
      <w:r w:rsidDel="00000000" w:rsidR="00000000" w:rsidRPr="00000000">
        <w:rPr>
          <w:rFonts w:ascii="Calibri" w:cs="Calibri" w:eastAsia="Calibri" w:hAnsi="Calibri"/>
          <w:sz w:val="24"/>
          <w:szCs w:val="24"/>
          <w:u w:val="single"/>
          <w:rtl w:val="0"/>
        </w:rPr>
        <w:t xml:space="preserve"> (εκτός του ΕΚΠΑ) είναι</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Πανεπιστήμιο της Μασσαλίας,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Aix-Marseille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Université (Μασσαλία, Γαλλία), </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Ελεύθερο Πανεπιστήμιο των Βρυξελλών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Université Libre de Bruxelles (Βρυξέλλες, Βέλγιο), 2 θέσεις</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Πανεπιστήμιο του Βουκουρεστίου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Universitatea din București (Βουκουρέστι, Ρουμανία), 2 θέσεις</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Αυτόνομο Πανεπιστήμιο της Μαδρίτης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Universidad Autónoma de Madrid (Μαδρίτη, Ισπανία), 2 θέσεις (δεν προσφέρονται μαθήματα στην αγγλική γλώσσα)</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Πανεπιστήμιο Sapienza της Ρώμης,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Sapienza Università di Roma (Ρώμη, Ιταλία), 3 θέσεις (δεν προσφέρονται μαθήματα στην αγγλική γλώσσα)</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Πανεπιστήμιο του Τίμπιγκεν,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Eberhard-Karls-Universität Tübingen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(Τίμπιγκεν, Γερμανία), 1 θέση</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Πανεπιστήμιο της Στοκχόλμης,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Stockholms Universitet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(Στοκχόλμη, Σουηδία) 1 θέση</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Πανεπιστήμιο της Γλασκώβης,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University of Glasgow</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(Γλασκώβη, Ην. Βασίλειο) 2 θέσεις</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το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Πανεπιστήμιο του Salzburg, Paris Lodron Universität Salzburg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(Salzburg, Αυστρία)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το Πανεπιστήμιο της Λωζάνης, </w:t>
      </w:r>
      <w:r w:rsidDel="00000000" w:rsidR="00000000" w:rsidRPr="00000000">
        <w:rPr>
          <w:rFonts w:ascii="Calibri" w:cs="Calibri" w:eastAsia="Calibri" w:hAnsi="Calibri"/>
          <w:b w:val="1"/>
          <w:sz w:val="22"/>
          <w:szCs w:val="22"/>
          <w:rtl w:val="0"/>
        </w:rPr>
        <w:t xml:space="preserve">University of Lausanne </w:t>
      </w:r>
      <w:r w:rsidDel="00000000" w:rsidR="00000000" w:rsidRPr="00000000">
        <w:rPr>
          <w:rFonts w:ascii="Calibri" w:cs="Calibri" w:eastAsia="Calibri" w:hAnsi="Calibri"/>
          <w:sz w:val="22"/>
          <w:szCs w:val="22"/>
          <w:rtl w:val="0"/>
        </w:rPr>
        <w:t xml:space="preserve">(Λωζάνη, Ελβετία).</w:t>
        <w:br w:type="textWrapping"/>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Το Πανεπιστήμιο της Λωζάνης δεν είναι επιλέξιμο ως προορισμός για σπουδές μέσω αυτής της πρόσκλησης  για το ακαδημαϊκό έτος 2023-24).</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Οι φοιτητές μπορούν να υποβάλουν αίτηση συμμετοχής τόσο στην παρούσα προκήρυξη, όσο και στην προκήρυξη του Erasmus+ που πρόκειται να δημοσιευθεί, αλλά τελικά θα επιλεγούν μόνο για μία μετακίνηση.</w:t>
      </w:r>
      <w:r w:rsidDel="00000000" w:rsidR="00000000" w:rsidRPr="00000000">
        <w:rPr>
          <w:rtl w:val="0"/>
        </w:rPr>
      </w:r>
    </w:p>
    <w:p w:rsidR="00000000" w:rsidDel="00000000" w:rsidP="00000000" w:rsidRDefault="00000000" w:rsidRPr="00000000" w14:paraId="00000013">
      <w:pPr>
        <w:widowControl w:val="1"/>
        <w:spacing w:before="280"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Οι φοιτητές του ΕΚΠΑ μπορούν να υποβάλουν αίτηση για να μεταβούν σε κάποιο από τα συμμετέχοντα Παν/μια για ένα από τα 2 εξάμηνα του ακαδ. έτους 2023-24. </w:t>
      </w:r>
      <w:r w:rsidDel="00000000" w:rsidR="00000000" w:rsidRPr="00000000">
        <w:rPr>
          <w:rFonts w:ascii="Calibri" w:cs="Calibri" w:eastAsia="Calibri" w:hAnsi="Calibri"/>
          <w:sz w:val="22"/>
          <w:szCs w:val="22"/>
          <w:rtl w:val="0"/>
        </w:rPr>
        <w:t xml:space="preserve">Η διάρκεια φοίτησης είναι ένα ακαδημαϊκό εξάμηνο. Μόνο οι υποψήφιοι διδάκτορες μπορούν, κατ΄ εξαίρεση, να συμμετάσχουν για μικρότερο χρονικό διάστημα (ελάχιστη διάρκεια δύο μήνες). Επίσης,</w:t>
      </w:r>
      <w:r w:rsidDel="00000000" w:rsidR="00000000" w:rsidRPr="00000000">
        <w:rPr>
          <w:color w:val="003366"/>
          <w:sz w:val="24"/>
          <w:szCs w:val="24"/>
          <w:rtl w:val="0"/>
        </w:rPr>
        <w:t xml:space="preserve"> </w:t>
      </w:r>
      <w:r w:rsidDel="00000000" w:rsidR="00000000" w:rsidRPr="00000000">
        <w:rPr>
          <w:rFonts w:ascii="Calibri" w:cs="Calibri" w:eastAsia="Calibri" w:hAnsi="Calibri"/>
          <w:sz w:val="22"/>
          <w:szCs w:val="22"/>
          <w:rtl w:val="0"/>
        </w:rPr>
        <w:t xml:space="preserve">από τον περιορισμό του ενός εξαμήνου εξαιρούνται οι φοιτητές που θα μετακινηθούν σε τμήματα ξένων πανεπιστημίων για τα οποία αναφέρεται στον «Πίνακα Συνεργαζόμενων Πανεπιστημίων» ότι δέχονται φοιτητές μόνο για ολόκληρο το ακαδημαϊκό έτος.</w:t>
      </w:r>
    </w:p>
    <w:p w:rsidR="00000000" w:rsidDel="00000000" w:rsidP="00000000" w:rsidRDefault="00000000" w:rsidRPr="00000000" w14:paraId="00000014">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Στο πλαίσιο του προγράμματος Erasmus+, οι φοιτητές μπορούν να μετακινηθούν </w:t>
      </w:r>
      <w:r w:rsidDel="00000000" w:rsidR="00000000" w:rsidRPr="00000000">
        <w:rPr>
          <w:rFonts w:ascii="Calibri" w:cs="Calibri" w:eastAsia="Calibri" w:hAnsi="Calibri"/>
          <w:b w:val="1"/>
          <w:sz w:val="22"/>
          <w:szCs w:val="22"/>
          <w:rtl w:val="0"/>
        </w:rPr>
        <w:t xml:space="preserve">με φυσική παρουσία έως 12 μήνες</w:t>
      </w:r>
      <w:r w:rsidDel="00000000" w:rsidR="00000000" w:rsidRPr="00000000">
        <w:rPr>
          <w:rFonts w:ascii="Calibri" w:cs="Calibri" w:eastAsia="Calibri" w:hAnsi="Calibri"/>
          <w:sz w:val="22"/>
          <w:szCs w:val="22"/>
          <w:rtl w:val="0"/>
        </w:rPr>
        <w:t xml:space="preserve"> σε κάθε κύκλο σπουδών (προπτυχιακό, μεταπτυχιακό, διδακτορικό) ανεξάρτητα από τον αριθμό και το είδος των κινητικοτήτων (σπουδές ή πρακτική άσκηση).</w:t>
      </w:r>
    </w:p>
    <w:p w:rsidR="00000000" w:rsidDel="00000000" w:rsidP="00000000" w:rsidRDefault="00000000" w:rsidRPr="00000000" w14:paraId="00000015">
      <w:pPr>
        <w:widowControl w:val="1"/>
        <w:spacing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widowControl w:val="1"/>
        <w:spacing w:after="280" w:before="28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Κάθε τμήμα μπορεί να επιλέξει αριθμό φοιτητών ίσο με τον αριθμό θέσεων που προσφέρονται από το αντίστοιχο τμήμα κάθε συνεργαζόμενου πανεπιστημίου, όπως αυτός αναγράφεται στον Πίνακα Συνεργαζόμενων Πανεπιστημίων CIVIS (Συνημμένο 1: Πίνακας Συνεργαζόμενων Πανεπιστημίων CIVIS). Όπου δεν δίνεται συγκεκριμένος αριθμός θέσεων (No Upper Limit), τα τμήματα μπορούν να επιλέξουν έως 2 φοιτητές. Αν προκύψει ότι υπάρχει η οικονομική δυνατότητα, το Τμήμα Ευρωπαϊκών και Διεθνών Σχέσεων θα επιλέξει επιπλέον φοιτητές από τους επιλαχόντες.</w:t>
      </w:r>
    </w:p>
    <w:p w:rsidR="00000000" w:rsidDel="00000000" w:rsidP="00000000" w:rsidRDefault="00000000" w:rsidRPr="00000000" w14:paraId="00000017">
      <w:pPr>
        <w:widowControl w:val="1"/>
        <w:spacing w:before="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ΩΣΤΟΣΟ, </w:t>
      </w:r>
      <w:r w:rsidDel="00000000" w:rsidR="00000000" w:rsidRPr="00000000">
        <w:rPr>
          <w:rFonts w:ascii="Calibri" w:cs="Calibri" w:eastAsia="Calibri" w:hAnsi="Calibri"/>
          <w:sz w:val="22"/>
          <w:szCs w:val="22"/>
          <w:rtl w:val="0"/>
        </w:rPr>
        <w:t xml:space="preserve">τονίζεται ότι για ορισμένους τομείς σπουδών (κυρίως Ανθρωπιστικές Επιστήμες, Οικονομικά/Διοίκηση Επιχειρήσεων, Παιδαγωγικά, καθώς και τα ξενόγλωσσα τμήματα), οι διαθέσιμες θέσεις σε κάποια από τα συνεργαζόμενα πανεπιστήμια είναι πολύ περιορισμένες. Εξαιτίας αυτού, στις περιπτώσεις που οι διαθέσιμες θέσεις στα συνεργαζόμενα πανεπιστήμια είναι λιγότερες από τα τμήματα του ΕΚΠΑ τα οποία εξυπηρετούν</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οι τελικοί συμμετέχοντες θα επιλεχθούν μεταξύ των επιτυχόντων από όλα τα αντίστοιχα τμήματα</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Η τελική αυτή διαδικασία επιλογής θα γίνει από το ΤΕΔΣ.</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Για αυτόν τον λόγο, τα τμήματα παρακαλούνται να μην αναρτήσουν τους πίνακες επιλογής πριν λάβουν την τελική έγκριση από το ΤΕΔΣ.</w:t>
      </w:r>
      <w:r w:rsidDel="00000000" w:rsidR="00000000" w:rsidRPr="00000000">
        <w:rPr>
          <w:rtl w:val="0"/>
        </w:rPr>
      </w:r>
    </w:p>
    <w:p w:rsidR="00000000" w:rsidDel="00000000" w:rsidP="00000000" w:rsidRDefault="00000000" w:rsidRPr="00000000" w14:paraId="00000018">
      <w:pPr>
        <w:widowControl w:val="1"/>
        <w:spacing w:after="280" w:before="280" w:lineRule="auto"/>
        <w:jc w:val="both"/>
        <w:rPr>
          <w:sz w:val="24"/>
          <w:szCs w:val="24"/>
        </w:rPr>
      </w:pPr>
      <w:r w:rsidDel="00000000" w:rsidR="00000000" w:rsidRPr="00000000">
        <w:rPr>
          <w:rFonts w:ascii="Calibri" w:cs="Calibri" w:eastAsia="Calibri" w:hAnsi="Calibri"/>
          <w:sz w:val="22"/>
          <w:szCs w:val="22"/>
          <w:highlight w:val="white"/>
          <w:rtl w:val="0"/>
        </w:rPr>
        <w:t xml:space="preserve">Στην ιστοσελίδα του CIVIS </w:t>
      </w:r>
      <w:hyperlink r:id="rId8">
        <w:r w:rsidDel="00000000" w:rsidR="00000000" w:rsidRPr="00000000">
          <w:rPr>
            <w:rFonts w:ascii="Calibri" w:cs="Calibri" w:eastAsia="Calibri" w:hAnsi="Calibri"/>
            <w:b w:val="1"/>
            <w:sz w:val="22"/>
            <w:szCs w:val="22"/>
            <w:u w:val="single"/>
            <w:rtl w:val="0"/>
          </w:rPr>
          <w:t xml:space="preserve">https://civis.eu/el/sxetika-me-to-civis/panepisthmia</w:t>
        </w:r>
      </w:hyperlink>
      <w:r w:rsidDel="00000000" w:rsidR="00000000" w:rsidRPr="00000000">
        <w:rPr>
          <w:rFonts w:ascii="Calibri" w:cs="Calibri" w:eastAsia="Calibri" w:hAnsi="Calibri"/>
          <w:b w:val="1"/>
          <w:sz w:val="22"/>
          <w:szCs w:val="22"/>
          <w:u w:val="single"/>
          <w:rtl w:val="0"/>
        </w:rPr>
        <w:t xml:space="preserve"> </w:t>
      </w:r>
      <w:r w:rsidDel="00000000" w:rsidR="00000000" w:rsidRPr="00000000">
        <w:rPr>
          <w:rFonts w:ascii="Calibri" w:cs="Calibri" w:eastAsia="Calibri" w:hAnsi="Calibri"/>
          <w:sz w:val="22"/>
          <w:szCs w:val="22"/>
          <w:highlight w:val="white"/>
          <w:rtl w:val="0"/>
        </w:rPr>
        <w:t xml:space="preserve"> υπάρχει παραπομπή στην ιστοσελίδα κάθε συνεργαζόμενου πανεπιστημίου. Αναλυτικές πληροφορίες για τις Σχολές και τα Τμήματά τους, μαζί με τις προϋποθέσεις κάθε Ιδρύματος για την αποδοχή φοιτητών ERASMUS (θέσεις, κύκλοι σπουδών κ.α.) και στοιχεία επικοινωνίας, περιλαμβάνονται στον συνημμένο  πίνακα (Συνημμένο 1: Πίνακας Συνεργαζόμενων Πανεπιστημίων Erasmus+/CIVIS 2023-2024), ο οποίος πρέπει να αναρτηθεί στην ιστοσελίδα κάθε τμήματος, μαζί με την πρόσκληση. </w:t>
      </w:r>
      <w:r w:rsidDel="00000000" w:rsidR="00000000" w:rsidRPr="00000000">
        <w:rPr>
          <w:rtl w:val="0"/>
        </w:rPr>
      </w:r>
    </w:p>
    <w:p w:rsidR="00000000" w:rsidDel="00000000" w:rsidP="00000000" w:rsidRDefault="00000000" w:rsidRPr="00000000" w14:paraId="00000019">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Σύμφωνα με τις οδηγίες της Ευρωπαϊκής Επιτροπής, θα πρέπει να υπάρχει </w:t>
      </w:r>
      <w:r w:rsidDel="00000000" w:rsidR="00000000" w:rsidRPr="00000000">
        <w:rPr>
          <w:rFonts w:ascii="Calibri" w:cs="Calibri" w:eastAsia="Calibri" w:hAnsi="Calibri"/>
          <w:b w:val="1"/>
          <w:sz w:val="22"/>
          <w:szCs w:val="22"/>
          <w:u w:val="single"/>
          <w:rtl w:val="0"/>
        </w:rPr>
        <w:t xml:space="preserve">πλήρης διαφάνεια ως προς το σύστημα επιλογής φοιτητών.</w:t>
      </w:r>
      <w:r w:rsidDel="00000000" w:rsidR="00000000" w:rsidRPr="00000000">
        <w:rPr>
          <w:rFonts w:ascii="Calibri" w:cs="Calibri" w:eastAsia="Calibri" w:hAnsi="Calibri"/>
          <w:sz w:val="22"/>
          <w:szCs w:val="22"/>
          <w:rtl w:val="0"/>
        </w:rPr>
        <w:t xml:space="preserve"> Για τον λόγο αυτό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και να υπάρχει κατάλογος όλων των αιτηθέντων φοιτητών ανά τμήμα.  </w:t>
      </w:r>
    </w:p>
    <w:p w:rsidR="00000000" w:rsidDel="00000000" w:rsidP="00000000" w:rsidRDefault="00000000" w:rsidRPr="00000000" w14:paraId="0000001A">
      <w:pPr>
        <w:widowControl w:val="1"/>
        <w:spacing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widowControl w:val="1"/>
        <w:numPr>
          <w:ilvl w:val="0"/>
          <w:numId w:val="3"/>
        </w:numPr>
        <w:spacing w:before="0"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Ο κατάλογος επιλεγόμενων φοιτητών θα πρέπει να καταρτιστεί με μοριοδότηση και οι υποψήφιοι να καταγραφούν με σειρά κατάταξης. </w:t>
      </w:r>
    </w:p>
    <w:p w:rsidR="00000000" w:rsidDel="00000000" w:rsidP="00000000" w:rsidRDefault="00000000" w:rsidRPr="00000000" w14:paraId="0000001C">
      <w:pPr>
        <w:widowControl w:val="1"/>
        <w:numPr>
          <w:ilvl w:val="0"/>
          <w:numId w:val="3"/>
        </w:numPr>
        <w:spacing w:before="0" w:line="276" w:lineRule="auto"/>
        <w:ind w:left="720" w:hanging="360"/>
        <w:jc w:val="both"/>
        <w:rPr>
          <w:sz w:val="22"/>
          <w:szCs w:val="22"/>
        </w:rPr>
      </w:pPr>
      <w:r w:rsidDel="00000000" w:rsidR="00000000" w:rsidRPr="00000000">
        <w:rPr>
          <w:rFonts w:ascii="Calibri" w:cs="Calibri" w:eastAsia="Calibri" w:hAnsi="Calibri"/>
          <w:sz w:val="22"/>
          <w:szCs w:val="22"/>
          <w:u w:val="single"/>
          <w:rtl w:val="0"/>
        </w:rPr>
        <w:t xml:space="preserve">Επιλέξιμοι φοιτητές που υπερβαίνουν τον αριθμό θέσεων που δίδεται από κάθε συνεργαζόμενο ίδρυμα</w:t>
      </w:r>
      <w:r w:rsidDel="00000000" w:rsidR="00000000" w:rsidRPr="00000000">
        <w:rPr>
          <w:rFonts w:ascii="Calibri" w:cs="Calibri" w:eastAsia="Calibri" w:hAnsi="Calibri"/>
          <w:sz w:val="22"/>
          <w:szCs w:val="22"/>
          <w:rtl w:val="0"/>
        </w:rPr>
        <w:t xml:space="preserve">, θα μοριοδοτηθούν και θα καταταχθούν κανονικά στον κατάλογο ως επιλαχόντες, έτσι ώστε, </w:t>
      </w:r>
      <w:r w:rsidDel="00000000" w:rsidR="00000000" w:rsidRPr="00000000">
        <w:rPr>
          <w:rFonts w:ascii="Calibri" w:cs="Calibri" w:eastAsia="Calibri" w:hAnsi="Calibri"/>
          <w:sz w:val="22"/>
          <w:szCs w:val="22"/>
          <w:u w:val="single"/>
          <w:rtl w:val="0"/>
        </w:rPr>
        <w:t xml:space="preserve">εάν υπάρξουν ακυρώσεις αμέσως μετά την ανάρτηση των τελικών πινάκων επιλογής, να τους δοθεί η δυνατότητα </w:t>
      </w:r>
      <w:r w:rsidDel="00000000" w:rsidR="00000000" w:rsidRPr="00000000">
        <w:rPr>
          <w:rFonts w:ascii="Calibri" w:cs="Calibri" w:eastAsia="Calibri" w:hAnsi="Calibri"/>
          <w:sz w:val="22"/>
          <w:szCs w:val="22"/>
          <w:rtl w:val="0"/>
        </w:rPr>
        <w:t xml:space="preserve">να καλύψουν τις κενές θέσεις. </w:t>
      </w:r>
    </w:p>
    <w:p w:rsidR="00000000" w:rsidDel="00000000" w:rsidP="00000000" w:rsidRDefault="00000000" w:rsidRPr="00000000" w14:paraId="0000001D">
      <w:pPr>
        <w:widowControl w:val="1"/>
        <w:spacing w:before="0"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widowControl w:val="1"/>
        <w:spacing w:before="0" w:lineRule="auto"/>
        <w:jc w:val="both"/>
        <w:rPr>
          <w:rFonts w:ascii="Calibri" w:cs="Calibri" w:eastAsia="Calibri" w:hAnsi="Calibri"/>
          <w:sz w:val="22"/>
          <w:szCs w:val="22"/>
          <w:u w:val="single"/>
        </w:rPr>
      </w:pPr>
      <w:r w:rsidDel="00000000" w:rsidR="00000000" w:rsidRPr="00000000">
        <w:rPr>
          <w:rtl w:val="0"/>
        </w:rPr>
      </w:r>
    </w:p>
    <w:tbl>
      <w:tblPr>
        <w:tblStyle w:val="Table1"/>
        <w:tblW w:w="9101.0" w:type="dxa"/>
        <w:jc w:val="left"/>
        <w:tblInd w:w="108.0" w:type="dxa"/>
        <w:tblBorders>
          <w:top w:color="c45911" w:space="0" w:sz="4" w:val="single"/>
          <w:left w:color="c45911" w:space="0" w:sz="4" w:val="single"/>
          <w:bottom w:color="c45911" w:space="0" w:sz="4" w:val="single"/>
          <w:right w:color="c45911" w:space="0" w:sz="4" w:val="single"/>
          <w:insideH w:color="c45911" w:space="0" w:sz="4" w:val="single"/>
          <w:insideV w:color="c45911" w:space="0" w:sz="4" w:val="single"/>
        </w:tblBorders>
        <w:tblLayout w:type="fixed"/>
        <w:tblLook w:val="0000"/>
      </w:tblPr>
      <w:tblGrid>
        <w:gridCol w:w="1934"/>
        <w:gridCol w:w="5041"/>
        <w:gridCol w:w="2126"/>
        <w:tblGridChange w:id="0">
          <w:tblGrid>
            <w:gridCol w:w="1934"/>
            <w:gridCol w:w="5041"/>
            <w:gridCol w:w="2126"/>
          </w:tblGrid>
        </w:tblGridChange>
      </w:tblGrid>
      <w:tr>
        <w:trPr>
          <w:cantSplit w:val="0"/>
          <w:trHeight w:val="773" w:hRule="atLeast"/>
          <w:tblHeader w:val="0"/>
        </w:trPr>
        <w:tc>
          <w:tcPr>
            <w:gridSpan w:val="3"/>
            <w:vAlign w:val="center"/>
          </w:tcPr>
          <w:p w:rsidR="00000000" w:rsidDel="00000000" w:rsidP="00000000" w:rsidRDefault="00000000" w:rsidRPr="00000000" w14:paraId="0000001F">
            <w:pPr>
              <w:widowControl w:val="1"/>
              <w:spacing w:before="0" w:lineRule="auto"/>
              <w:ind w:left="33" w:firstLine="0"/>
              <w:jc w:val="both"/>
              <w:rPr>
                <w:rFonts w:ascii="Calibri" w:cs="Calibri" w:eastAsia="Calibri" w:hAnsi="Calibri"/>
                <w:b w:val="1"/>
                <w:sz w:val="24"/>
                <w:szCs w:val="24"/>
                <w:u w:val="single"/>
              </w:rPr>
            </w:pPr>
            <w:r w:rsidDel="00000000" w:rsidR="00000000" w:rsidRPr="00000000">
              <w:rPr>
                <w:rFonts w:ascii="Calibri" w:cs="Calibri" w:eastAsia="Calibri" w:hAnsi="Calibri"/>
                <w:b w:val="1"/>
                <w:sz w:val="22"/>
                <w:szCs w:val="22"/>
                <w:u w:val="single"/>
                <w:rtl w:val="0"/>
              </w:rPr>
              <w:t xml:space="preserve">Ποσό μηνιαίας επιχορήγησης</w:t>
            </w:r>
            <w:r w:rsidDel="00000000" w:rsidR="00000000" w:rsidRPr="00000000">
              <w:rPr>
                <w:rtl w:val="0"/>
              </w:rPr>
            </w:r>
          </w:p>
          <w:p w:rsidR="00000000" w:rsidDel="00000000" w:rsidP="00000000" w:rsidRDefault="00000000" w:rsidRPr="00000000" w14:paraId="00000020">
            <w:pPr>
              <w:widowControl w:val="1"/>
              <w:spacing w:before="0" w:lineRule="auto"/>
              <w:ind w:left="33" w:firstLine="0"/>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Το ποσό της μηνιαίας επιχορήγησης των φοιτητών που θα μετακινηθούν στο εξωτερικό για σπουδές για το έτος 2023-2024 καθορίζεται ανάλογα με τη χώρα υποδοχής ως εξής:</w:t>
            </w:r>
            <w:r w:rsidDel="00000000" w:rsidR="00000000" w:rsidRPr="00000000">
              <w:rPr>
                <w:rtl w:val="0"/>
              </w:rPr>
            </w:r>
          </w:p>
          <w:p w:rsidR="00000000" w:rsidDel="00000000" w:rsidP="00000000" w:rsidRDefault="00000000" w:rsidRPr="00000000" w14:paraId="00000021">
            <w:pPr>
              <w:widowControl w:val="1"/>
              <w:spacing w:before="0" w:lineRule="auto"/>
              <w:ind w:left="33" w:firstLine="0"/>
              <w:jc w:val="both"/>
              <w:rPr>
                <w:rFonts w:ascii="Calibri" w:cs="Calibri" w:eastAsia="Calibri" w:hAnsi="Calibri"/>
                <w:sz w:val="24"/>
                <w:szCs w:val="24"/>
              </w:rPr>
            </w:pPr>
            <w:r w:rsidDel="00000000" w:rsidR="00000000" w:rsidRPr="00000000">
              <w:rPr>
                <w:rtl w:val="0"/>
              </w:rPr>
            </w:r>
          </w:p>
        </w:tc>
      </w:tr>
      <w:tr>
        <w:trPr>
          <w:cantSplit w:val="0"/>
          <w:trHeight w:val="773" w:hRule="atLeast"/>
          <w:tblHeader w:val="0"/>
        </w:trPr>
        <w:tc>
          <w:tcPr>
            <w:shd w:fill="f4b083" w:val="clear"/>
            <w:vAlign w:val="center"/>
          </w:tcPr>
          <w:p w:rsidR="00000000" w:rsidDel="00000000" w:rsidP="00000000" w:rsidRDefault="00000000" w:rsidRPr="00000000" w14:paraId="00000024">
            <w:pPr>
              <w:widowControl w:val="1"/>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Ομάδα</w:t>
            </w:r>
            <w:r w:rsidDel="00000000" w:rsidR="00000000" w:rsidRPr="00000000">
              <w:rPr>
                <w:rtl w:val="0"/>
              </w:rPr>
            </w:r>
          </w:p>
        </w:tc>
        <w:tc>
          <w:tcPr>
            <w:shd w:fill="f4b083" w:val="clear"/>
            <w:vAlign w:val="center"/>
          </w:tcPr>
          <w:p w:rsidR="00000000" w:rsidDel="00000000" w:rsidP="00000000" w:rsidRDefault="00000000" w:rsidRPr="00000000" w14:paraId="00000025">
            <w:pPr>
              <w:widowControl w:val="1"/>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Χώρα</w:t>
            </w:r>
            <w:r w:rsidDel="00000000" w:rsidR="00000000" w:rsidRPr="00000000">
              <w:rPr>
                <w:rtl w:val="0"/>
              </w:rPr>
            </w:r>
          </w:p>
        </w:tc>
        <w:tc>
          <w:tcPr>
            <w:shd w:fill="f4b083" w:val="clear"/>
            <w:vAlign w:val="center"/>
          </w:tcPr>
          <w:p w:rsidR="00000000" w:rsidDel="00000000" w:rsidP="00000000" w:rsidRDefault="00000000" w:rsidRPr="00000000" w14:paraId="00000026">
            <w:pPr>
              <w:widowControl w:val="1"/>
              <w:spacing w:before="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Ποσό μηνιαίας επιχορήγησης (€/μήνα)</w:t>
            </w:r>
            <w:r w:rsidDel="00000000" w:rsidR="00000000" w:rsidRPr="00000000">
              <w:rPr>
                <w:rtl w:val="0"/>
              </w:rPr>
            </w:r>
          </w:p>
        </w:tc>
      </w:tr>
      <w:tr>
        <w:trPr>
          <w:cantSplit w:val="0"/>
          <w:trHeight w:val="773" w:hRule="atLeast"/>
          <w:tblHeader w:val="0"/>
        </w:trPr>
        <w:tc>
          <w:tcPr>
            <w:vAlign w:val="center"/>
          </w:tcPr>
          <w:p w:rsidR="00000000" w:rsidDel="00000000" w:rsidP="00000000" w:rsidRDefault="00000000" w:rsidRPr="00000000" w14:paraId="00000027">
            <w:pPr>
              <w:widowControl w:val="1"/>
              <w:spacing w:before="0" w:lineRule="auto"/>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Ομάδα 1</w:t>
            </w:r>
            <w:r w:rsidDel="00000000" w:rsidR="00000000" w:rsidRPr="00000000">
              <w:rPr>
                <w:rtl w:val="0"/>
              </w:rPr>
            </w:r>
          </w:p>
          <w:p w:rsidR="00000000" w:rsidDel="00000000" w:rsidP="00000000" w:rsidRDefault="00000000" w:rsidRPr="00000000" w14:paraId="00000028">
            <w:pPr>
              <w:widowControl w:val="1"/>
              <w:spacing w:before="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Χώρες με υψηλό κόστος διαβίωσης</w:t>
            </w:r>
          </w:p>
        </w:tc>
        <w:tc>
          <w:tcPr>
            <w:vAlign w:val="center"/>
          </w:tcPr>
          <w:p w:rsidR="00000000" w:rsidDel="00000000" w:rsidP="00000000" w:rsidRDefault="00000000" w:rsidRPr="00000000" w14:paraId="00000029">
            <w:pPr>
              <w:widowControl w:val="1"/>
              <w:spacing w:before="0" w:lineRule="auto"/>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Δανία, Φινλανδία, Ιρλανδία, Ισλανδία, Λιχτενστάιν, Νορβηγία, Σουηδία, Ηνωμένο Βασίλειο,  Λουξεμβούργο</w:t>
            </w:r>
            <w:r w:rsidDel="00000000" w:rsidR="00000000" w:rsidRPr="00000000">
              <w:rPr>
                <w:rtl w:val="0"/>
              </w:rPr>
            </w:r>
          </w:p>
        </w:tc>
        <w:tc>
          <w:tcPr>
            <w:vAlign w:val="center"/>
          </w:tcPr>
          <w:p w:rsidR="00000000" w:rsidDel="00000000" w:rsidP="00000000" w:rsidRDefault="00000000" w:rsidRPr="00000000" w14:paraId="0000002A">
            <w:pPr>
              <w:widowControl w:val="1"/>
              <w:spacing w:before="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520</w:t>
            </w:r>
            <w:r w:rsidDel="00000000" w:rsidR="00000000" w:rsidRPr="00000000">
              <w:rPr>
                <w:rtl w:val="0"/>
              </w:rPr>
            </w:r>
          </w:p>
        </w:tc>
      </w:tr>
      <w:tr>
        <w:trPr>
          <w:cantSplit w:val="0"/>
          <w:trHeight w:val="988" w:hRule="atLeast"/>
          <w:tblHeader w:val="0"/>
        </w:trPr>
        <w:tc>
          <w:tcPr>
            <w:vAlign w:val="center"/>
          </w:tcPr>
          <w:p w:rsidR="00000000" w:rsidDel="00000000" w:rsidP="00000000" w:rsidRDefault="00000000" w:rsidRPr="00000000" w14:paraId="0000002B">
            <w:pPr>
              <w:widowControl w:val="1"/>
              <w:spacing w:before="0" w:lineRule="auto"/>
              <w:rPr>
                <w:rFonts w:ascii="Calibri" w:cs="Calibri" w:eastAsia="Calibri" w:hAnsi="Calibri"/>
                <w:sz w:val="24"/>
                <w:szCs w:val="24"/>
              </w:rPr>
            </w:pPr>
            <w:r w:rsidDel="00000000" w:rsidR="00000000" w:rsidRPr="00000000">
              <w:rPr>
                <w:rFonts w:ascii="Calibri" w:cs="Calibri" w:eastAsia="Calibri" w:hAnsi="Calibri"/>
                <w:b w:val="1"/>
                <w:sz w:val="22"/>
                <w:szCs w:val="22"/>
                <w:rtl w:val="0"/>
              </w:rPr>
              <w:t xml:space="preserve">Ομάδα 2</w:t>
            </w:r>
            <w:r w:rsidDel="00000000" w:rsidR="00000000" w:rsidRPr="00000000">
              <w:rPr>
                <w:rtl w:val="0"/>
              </w:rPr>
            </w:r>
          </w:p>
          <w:p w:rsidR="00000000" w:rsidDel="00000000" w:rsidP="00000000" w:rsidRDefault="00000000" w:rsidRPr="00000000" w14:paraId="0000002C">
            <w:pPr>
              <w:widowControl w:val="1"/>
              <w:spacing w:before="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Χώρες με μεσαίο κόστος διαβίωσης</w:t>
            </w:r>
          </w:p>
        </w:tc>
        <w:tc>
          <w:tcPr>
            <w:vAlign w:val="center"/>
          </w:tcPr>
          <w:p w:rsidR="00000000" w:rsidDel="00000000" w:rsidP="00000000" w:rsidRDefault="00000000" w:rsidRPr="00000000" w14:paraId="0000002D">
            <w:pPr>
              <w:widowControl w:val="1"/>
              <w:spacing w:before="0" w:lineRule="auto"/>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Αυστρία, Βέλγιο, Γερμανία, Γαλλία, Ιταλία, Ισπανία, Ελλάδα, Κύπρος, Ολλανδία, Μάλτα, Πορτογαλία</w:t>
            </w:r>
            <w:r w:rsidDel="00000000" w:rsidR="00000000" w:rsidRPr="00000000">
              <w:rPr>
                <w:rtl w:val="0"/>
              </w:rPr>
            </w:r>
          </w:p>
        </w:tc>
        <w:tc>
          <w:tcPr>
            <w:vAlign w:val="center"/>
          </w:tcPr>
          <w:p w:rsidR="00000000" w:rsidDel="00000000" w:rsidP="00000000" w:rsidRDefault="00000000" w:rsidRPr="00000000" w14:paraId="0000002E">
            <w:pPr>
              <w:widowControl w:val="1"/>
              <w:spacing w:before="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470</w:t>
            </w:r>
            <w:r w:rsidDel="00000000" w:rsidR="00000000" w:rsidRPr="00000000">
              <w:rPr>
                <w:rtl w:val="0"/>
              </w:rPr>
            </w:r>
          </w:p>
        </w:tc>
      </w:tr>
      <w:tr>
        <w:trPr>
          <w:cantSplit w:val="0"/>
          <w:trHeight w:val="696" w:hRule="atLeast"/>
          <w:tblHeader w:val="0"/>
        </w:trPr>
        <w:tc>
          <w:tcPr>
            <w:vAlign w:val="center"/>
          </w:tcPr>
          <w:p w:rsidR="00000000" w:rsidDel="00000000" w:rsidP="00000000" w:rsidRDefault="00000000" w:rsidRPr="00000000" w14:paraId="0000002F">
            <w:pPr>
              <w:widowControl w:val="1"/>
              <w:spacing w:before="0" w:lineRule="auto"/>
              <w:rPr>
                <w:rFonts w:ascii="Calibri" w:cs="Calibri" w:eastAsia="Calibri" w:hAnsi="Calibri"/>
                <w:sz w:val="24"/>
                <w:szCs w:val="24"/>
              </w:rPr>
            </w:pPr>
            <w:r w:rsidDel="00000000" w:rsidR="00000000" w:rsidRPr="00000000">
              <w:rPr>
                <w:rFonts w:ascii="Calibri" w:cs="Calibri" w:eastAsia="Calibri" w:hAnsi="Calibri"/>
                <w:b w:val="1"/>
                <w:sz w:val="22"/>
                <w:szCs w:val="22"/>
                <w:rtl w:val="0"/>
              </w:rPr>
              <w:t xml:space="preserve">Ομάδα 3</w:t>
            </w:r>
            <w:r w:rsidDel="00000000" w:rsidR="00000000" w:rsidRPr="00000000">
              <w:rPr>
                <w:rtl w:val="0"/>
              </w:rPr>
            </w:r>
          </w:p>
          <w:p w:rsidR="00000000" w:rsidDel="00000000" w:rsidP="00000000" w:rsidRDefault="00000000" w:rsidRPr="00000000" w14:paraId="00000030">
            <w:pPr>
              <w:widowControl w:val="1"/>
              <w:spacing w:before="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Χώρες με </w:t>
            </w:r>
          </w:p>
          <w:p w:rsidR="00000000" w:rsidDel="00000000" w:rsidP="00000000" w:rsidRDefault="00000000" w:rsidRPr="00000000" w14:paraId="00000031">
            <w:pPr>
              <w:widowControl w:val="1"/>
              <w:spacing w:before="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χαμηλότερο κόστος διαβίωσης</w:t>
            </w:r>
          </w:p>
        </w:tc>
        <w:tc>
          <w:tcPr>
            <w:vAlign w:val="center"/>
          </w:tcPr>
          <w:p w:rsidR="00000000" w:rsidDel="00000000" w:rsidP="00000000" w:rsidRDefault="00000000" w:rsidRPr="00000000" w14:paraId="00000032">
            <w:pPr>
              <w:widowControl w:val="1"/>
              <w:spacing w:before="0" w:lineRule="auto"/>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Βουλγαρία, Κροατία, Δημοκρατία της Τσεχίας, Εσθονία, Λετονία, Λιθουανία, Ουγγαρία, Πολωνία, Ρουμανία, Σερβία, Σλοβακία, Σλοβενία, Δημοκρατία της Βόρειας Μακεδονίας, Τουρκία</w:t>
            </w:r>
            <w:r w:rsidDel="00000000" w:rsidR="00000000" w:rsidRPr="00000000">
              <w:rPr>
                <w:rtl w:val="0"/>
              </w:rPr>
            </w:r>
          </w:p>
        </w:tc>
        <w:tc>
          <w:tcPr>
            <w:vAlign w:val="center"/>
          </w:tcPr>
          <w:p w:rsidR="00000000" w:rsidDel="00000000" w:rsidP="00000000" w:rsidRDefault="00000000" w:rsidRPr="00000000" w14:paraId="00000033">
            <w:pPr>
              <w:widowControl w:val="1"/>
              <w:spacing w:before="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420</w:t>
            </w:r>
            <w:r w:rsidDel="00000000" w:rsidR="00000000" w:rsidRPr="00000000">
              <w:rPr>
                <w:rtl w:val="0"/>
              </w:rPr>
            </w:r>
          </w:p>
        </w:tc>
      </w:tr>
      <w:tr>
        <w:trPr>
          <w:cantSplit w:val="0"/>
          <w:trHeight w:val="696" w:hRule="atLeast"/>
          <w:tblHeader w:val="0"/>
        </w:trPr>
        <w:tc>
          <w:tcPr>
            <w:gridSpan w:val="3"/>
            <w:vAlign w:val="center"/>
          </w:tcPr>
          <w:p w:rsidR="00000000" w:rsidDel="00000000" w:rsidP="00000000" w:rsidRDefault="00000000" w:rsidRPr="00000000" w14:paraId="00000034">
            <w:pPr>
              <w:widowControl w:val="1"/>
              <w:spacing w:before="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widowControl w:val="1"/>
              <w:spacing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Επιπλέον χρηματοδότηση προβλέπεται από το πρόγραμμα ERASMUS+ για τους φοιτητές με λιγότερες ευκαιρίες με βάση οικονομικά και κοινωνικά κριτήρια. </w:t>
            </w:r>
          </w:p>
          <w:p w:rsidR="00000000" w:rsidDel="00000000" w:rsidP="00000000" w:rsidRDefault="00000000" w:rsidRPr="00000000" w14:paraId="00000036">
            <w:pPr>
              <w:widowControl w:val="1"/>
              <w:spacing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Επίσης, επιπλέον χρηματοδότηση προβλέπεται για τους φοιτητές με Ειδικές Ανάγκες για την κάλυψη τυχόν επιπρόσθετων δαπανών κατά τη διάρκεια της κινητικότητας στο εξωτερικό.</w:t>
            </w:r>
          </w:p>
        </w:tc>
      </w:tr>
    </w:tbl>
    <w:p w:rsidR="00000000" w:rsidDel="00000000" w:rsidP="00000000" w:rsidRDefault="00000000" w:rsidRPr="00000000" w14:paraId="00000039">
      <w:pPr>
        <w:widowControl w:val="1"/>
        <w:spacing w:after="200" w:before="0" w:line="276" w:lineRule="auto"/>
        <w:rPr>
          <w:rFonts w:ascii="Calibri" w:cs="Calibri" w:eastAsia="Calibri" w:hAnsi="Calibri"/>
          <w:b w:val="1"/>
          <w:sz w:val="26"/>
          <w:szCs w:val="26"/>
          <w:u w:val="single"/>
        </w:rPr>
      </w:pPr>
      <w:r w:rsidDel="00000000" w:rsidR="00000000" w:rsidRPr="00000000">
        <w:rPr>
          <w:rtl w:val="0"/>
        </w:rPr>
      </w:r>
    </w:p>
    <w:p w:rsidR="00000000" w:rsidDel="00000000" w:rsidP="00000000" w:rsidRDefault="00000000" w:rsidRPr="00000000" w14:paraId="0000003A">
      <w:pPr>
        <w:widowControl w:val="1"/>
        <w:spacing w:before="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widowControl w:val="1"/>
        <w:spacing w:after="200" w:before="0" w:line="276" w:lineRule="auto"/>
        <w:rPr>
          <w:rFonts w:ascii="Calibri" w:cs="Calibri" w:eastAsia="Calibri" w:hAnsi="Calibri"/>
          <w:sz w:val="26"/>
          <w:szCs w:val="26"/>
        </w:rPr>
      </w:pPr>
      <w:r w:rsidDel="00000000" w:rsidR="00000000" w:rsidRPr="00000000">
        <w:rPr>
          <w:rFonts w:ascii="Calibri" w:cs="Calibri" w:eastAsia="Calibri" w:hAnsi="Calibri"/>
          <w:b w:val="1"/>
          <w:sz w:val="26"/>
          <w:szCs w:val="26"/>
          <w:u w:val="single"/>
          <w:rtl w:val="0"/>
        </w:rPr>
        <w:t xml:space="preserve">Προϋποθέσεις συμμετοχής των φοιτητών στο πρόγραμμα Erasmus+ Σπουδές </w:t>
      </w:r>
      <w:r w:rsidDel="00000000" w:rsidR="00000000" w:rsidRPr="00000000">
        <w:rPr>
          <w:rtl w:val="0"/>
        </w:rPr>
      </w:r>
    </w:p>
    <w:p w:rsidR="00000000" w:rsidDel="00000000" w:rsidP="00000000" w:rsidRDefault="00000000" w:rsidRPr="00000000" w14:paraId="0000003C">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Δικαίωμα συμμετοχής/αίτησης στο πρόγραμμα έχουν οι φοιτητές που πληρούν τις ακόλουθες προϋποθέσεις:</w:t>
      </w:r>
    </w:p>
    <w:p w:rsidR="00000000" w:rsidDel="00000000" w:rsidP="00000000" w:rsidRDefault="00000000" w:rsidRPr="00000000" w14:paraId="0000003D">
      <w:pPr>
        <w:widowControl w:val="1"/>
        <w:numPr>
          <w:ilvl w:val="0"/>
          <w:numId w:val="2"/>
        </w:numPr>
        <w:spacing w:before="0"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Οι προπτυχιακοί φοιτητές πρέπει να είναι εγγεγραμμένοι τουλάχιστον στο δεύτερο έτος σπουδών τη στιγμή που υποβάλλουν την αίτηση. </w:t>
      </w:r>
    </w:p>
    <w:p w:rsidR="00000000" w:rsidDel="00000000" w:rsidP="00000000" w:rsidRDefault="00000000" w:rsidRPr="00000000" w14:paraId="0000003E">
      <w:pPr>
        <w:widowControl w:val="1"/>
        <w:numPr>
          <w:ilvl w:val="0"/>
          <w:numId w:val="2"/>
        </w:numPr>
        <w:spacing w:before="0" w:line="276" w:lineRule="auto"/>
        <w:ind w:left="720" w:hanging="360"/>
        <w:jc w:val="both"/>
        <w:rPr>
          <w:sz w:val="22"/>
          <w:szCs w:val="22"/>
        </w:rPr>
      </w:pPr>
      <w:r w:rsidDel="00000000" w:rsidR="00000000" w:rsidRPr="00000000">
        <w:rPr>
          <w:rFonts w:ascii="Calibri" w:cs="Calibri" w:eastAsia="Calibri" w:hAnsi="Calibri"/>
          <w:sz w:val="22"/>
          <w:szCs w:val="22"/>
          <w:rtl w:val="0"/>
        </w:rPr>
        <w:t xml:space="preserve">Οι φοιτητές που βρίσκονται στο τελευταίο έτος φοίτησης ή είναι επί πτυχίω, έχουν δικαίωμα συμμετοχής μόνο αν χρωστούν ικανό αριθμό μαθημάτων, τα οποία να αντιστοιχούν τουλάχιστον σε 30 Πιστωτικές μονάδες (ECTS credits), ώστε να έχουν μεγαλύτερη δυνατότητα επιλογής μαθημάτων από το πρόγραμμα σπουδών του Πανεπιστημίου υποδοχής και αντίστοιχα αναγνώρισής τους στο ΕΚΠΑ.</w:t>
      </w:r>
    </w:p>
    <w:p w:rsidR="00000000" w:rsidDel="00000000" w:rsidP="00000000" w:rsidRDefault="00000000" w:rsidRPr="00000000" w14:paraId="0000003F">
      <w:pPr>
        <w:widowControl w:val="1"/>
        <w:numPr>
          <w:ilvl w:val="0"/>
          <w:numId w:val="2"/>
        </w:numPr>
        <w:spacing w:before="0" w:line="276" w:lineRule="auto"/>
        <w:ind w:left="709" w:hanging="360"/>
        <w:jc w:val="both"/>
        <w:rPr>
          <w:sz w:val="22"/>
          <w:szCs w:val="22"/>
        </w:rPr>
      </w:pPr>
      <w:r w:rsidDel="00000000" w:rsidR="00000000" w:rsidRPr="00000000">
        <w:rPr>
          <w:rFonts w:ascii="Calibri" w:cs="Calibri" w:eastAsia="Calibri" w:hAnsi="Calibri"/>
          <w:sz w:val="22"/>
          <w:szCs w:val="22"/>
          <w:rtl w:val="0"/>
        </w:rPr>
        <w:t xml:space="preserve">Οι φοιτητές πρέπει να έχουν </w:t>
      </w:r>
      <w:r w:rsidDel="00000000" w:rsidR="00000000" w:rsidRPr="00000000">
        <w:rPr>
          <w:rFonts w:ascii="Calibri" w:cs="Calibri" w:eastAsia="Calibri" w:hAnsi="Calibri"/>
          <w:b w:val="1"/>
          <w:sz w:val="22"/>
          <w:szCs w:val="22"/>
          <w:rtl w:val="0"/>
        </w:rPr>
        <w:t xml:space="preserve">επίπεδο γλωσσομάθειας τουλάχιστον Β2</w:t>
      </w:r>
      <w:r w:rsidDel="00000000" w:rsidR="00000000" w:rsidRPr="00000000">
        <w:rPr>
          <w:rFonts w:ascii="Calibri" w:cs="Calibri" w:eastAsia="Calibri" w:hAnsi="Calibri"/>
          <w:sz w:val="22"/>
          <w:szCs w:val="22"/>
          <w:rtl w:val="0"/>
        </w:rPr>
        <w:t xml:space="preserve"> για τη γλώσσα διδασκαλίας των προσφερόμενων μαθημάτων του Πανεπιστημίου υποδοχής για τους εισερχόμενους φοιτητές Erasmus+/CIVIS. Η πιστοποίηση του επιπέδου γλωσσομάθειας γίνεται αποκλειστικά με την προσκόμιση του αντίστοιχου διπλώματος κατά την υποβολή της αίτησης συμμετοχής. </w:t>
      </w:r>
      <w:r w:rsidDel="00000000" w:rsidR="00000000" w:rsidRPr="00000000">
        <w:rPr>
          <w:rFonts w:ascii="Calibri" w:cs="Calibri" w:eastAsia="Calibri" w:hAnsi="Calibri"/>
          <w:sz w:val="22"/>
          <w:szCs w:val="22"/>
          <w:u w:val="single"/>
          <w:rtl w:val="0"/>
        </w:rPr>
        <w:t xml:space="preserve">Φοιτητές που δεν έχουν το αντίστοιχο δίπλωμα γλωσσομάθειας όταν υποβάλλουν αίτηση συμμετοχής στο Τμήμα τους δεν είναι επιλέξιμοι</w:t>
      </w:r>
      <w:r w:rsidDel="00000000" w:rsidR="00000000" w:rsidRPr="00000000">
        <w:rPr>
          <w:rFonts w:ascii="Calibri" w:cs="Calibri" w:eastAsia="Calibri" w:hAnsi="Calibri"/>
          <w:sz w:val="22"/>
          <w:szCs w:val="22"/>
          <w:rtl w:val="0"/>
        </w:rPr>
        <w:t xml:space="preserve">. Τα διπλώματα που γίνονται δεκτά είναι αυτά τα οποία αναγνωρίζει το ΑΣΕΠ (</w:t>
      </w:r>
      <w:hyperlink r:id="rId9">
        <w:r w:rsidDel="00000000" w:rsidR="00000000" w:rsidRPr="00000000">
          <w:rPr>
            <w:rFonts w:ascii="Arial" w:cs="Arial" w:eastAsia="Arial" w:hAnsi="Arial"/>
            <w:color w:val="0b77b6"/>
            <w:sz w:val="18"/>
            <w:szCs w:val="18"/>
            <w:highlight w:val="white"/>
            <w:u w:val="single"/>
            <w:rtl w:val="0"/>
          </w:rPr>
          <w:t xml:space="preserve">ΑΠΟΔΕΙΞΗ ΓΛΩΣΣΟΜΑΘΕΙΑΣ</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libri" w:cs="Calibri" w:eastAsia="Calibri" w:hAnsi="Calibri"/>
          <w:sz w:val="22"/>
          <w:szCs w:val="22"/>
          <w:rtl w:val="0"/>
        </w:rPr>
        <w:t xml:space="preserve">. Οι φοιτητές των Τμημάτων ξένης γλώσσας και φιλολογίας που δεν κατέχουν δίπλωμα γλωσσομάθειας πρέπει να προσκομίσουν βεβαίωση επιπέδου τουλάχιστον Β2 από τον Πρόεδρο του Τμήματος. Οι μεταπτυχιακοί φοιτητές των Τμημάτων ξένης γλώσσας και φιλολογίας δεν υποχρεούνται να προσκομίσουν τη βεβαίωση αυτή, εφόσον η γλώσσα των μαθήματων του Πανεπιστημίου υποδοχής είναι αυτή του πτυχίου τους. Αν το Πανεπιστήμιο υποδοχής απαιτεί επίπεδο ανώτερο του Β2 (ή οριστεί κάτι τέτοιο από τον ακαδημαϊκό υπεύθυνο CIVIS του ΕΚΠΑ),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rsidR="00000000" w:rsidDel="00000000" w:rsidP="00000000" w:rsidRDefault="00000000" w:rsidRPr="00000000" w14:paraId="00000040">
      <w:pPr>
        <w:widowControl w:val="1"/>
        <w:spacing w:before="0" w:line="276"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widowControl w:val="1"/>
        <w:spacing w:after="200" w:before="0" w:lineRule="auto"/>
        <w:rPr>
          <w:rFonts w:ascii="Calibri" w:cs="Calibri" w:eastAsia="Calibri" w:hAnsi="Calibri"/>
          <w:sz w:val="26"/>
          <w:szCs w:val="26"/>
        </w:rPr>
      </w:pPr>
      <w:r w:rsidDel="00000000" w:rsidR="00000000" w:rsidRPr="00000000">
        <w:rPr>
          <w:rFonts w:ascii="Calibri" w:cs="Calibri" w:eastAsia="Calibri" w:hAnsi="Calibri"/>
          <w:b w:val="1"/>
          <w:sz w:val="26"/>
          <w:szCs w:val="26"/>
          <w:u w:val="single"/>
          <w:rtl w:val="0"/>
        </w:rPr>
        <w:t xml:space="preserve">Διαδικασία επιλογής των φοιτητών                 </w:t>
      </w:r>
      <w:r w:rsidDel="00000000" w:rsidR="00000000" w:rsidRPr="00000000">
        <w:rPr>
          <w:rtl w:val="0"/>
        </w:rPr>
      </w:r>
    </w:p>
    <w:p w:rsidR="00000000" w:rsidDel="00000000" w:rsidP="00000000" w:rsidRDefault="00000000" w:rsidRPr="00000000" w14:paraId="00000042">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Η διαδικασία που ακολουθείται για την επιλογή των φοιτητών με μοριοδότηση είναι  η ακόλουθη:</w:t>
      </w:r>
    </w:p>
    <w:p w:rsidR="00000000" w:rsidDel="00000000" w:rsidP="00000000" w:rsidRDefault="00000000" w:rsidRPr="00000000" w14:paraId="00000043">
      <w:pPr>
        <w:widowControl w:val="1"/>
        <w:spacing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widowControl w:val="1"/>
        <w:numPr>
          <w:ilvl w:val="0"/>
          <w:numId w:val="5"/>
        </w:numPr>
        <w:spacing w:before="0" w:line="276" w:lineRule="auto"/>
        <w:ind w:left="28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Ανάρτηση Προκήρυξης</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Τμήματος</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5">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Με ευθύνη των αρμόδιων μελών ΔΕΠ και διοικητικών που έχουν ορισθεί ως υπεύθυνοι για το πρόγραμμα Erasmus+/CIVIS, συντάσσεται και αναρτάται η Προκήρυξη του Τμήματος, μέσω της οποίας ενημερώνονται οι ενδιαφερόμενοι φοιτητές για τα συνεργαζόμενα Πανεπιστήμια, τις προβλεπόμενες θέσεις, τις ημερομηνίες υποβολής αιτήσεων και απαραιτήτως τα κριτήρια επιλογής.</w:t>
      </w:r>
    </w:p>
    <w:p w:rsidR="00000000" w:rsidDel="00000000" w:rsidP="00000000" w:rsidRDefault="00000000" w:rsidRPr="00000000" w14:paraId="00000046">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Η προκήρυξη του Τμήματος πρέπει </w:t>
      </w:r>
      <w:r w:rsidDel="00000000" w:rsidR="00000000" w:rsidRPr="00000000">
        <w:rPr>
          <w:rFonts w:ascii="Calibri" w:cs="Calibri" w:eastAsia="Calibri" w:hAnsi="Calibri"/>
          <w:sz w:val="22"/>
          <w:szCs w:val="22"/>
          <w:u w:val="single"/>
          <w:rtl w:val="0"/>
        </w:rPr>
        <w:t xml:space="preserve">υποχρεωτικά να αναρτηθεί στην ιστοσελίδα του Τμήματος και αντίγραφό της να σταλεί στο Τμήμα Ευρωπαϊκών και Διεθνών Σχέσεων -ΤΕΔΣ</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7">
      <w:pPr>
        <w:widowControl w:val="1"/>
        <w:spacing w:before="0" w:line="276" w:lineRule="auto"/>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widowControl w:val="1"/>
        <w:spacing w:before="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Υποχρεωτικά κριτήρια επιλογής φοιτητών ERASMUS+</w:t>
      </w:r>
      <w:r w:rsidDel="00000000" w:rsidR="00000000" w:rsidRPr="00000000">
        <w:rPr>
          <w:rFonts w:ascii="Calibri" w:cs="Calibri" w:eastAsia="Calibri" w:hAnsi="Calibri"/>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49">
      <w:pPr>
        <w:widowControl w:val="1"/>
        <w:spacing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Στη μοριοδότηση των φοιτητών πρέπει να λαμβάνονται υπόψη </w:t>
      </w:r>
      <w:r w:rsidDel="00000000" w:rsidR="00000000" w:rsidRPr="00000000">
        <w:rPr>
          <w:rFonts w:ascii="Calibri" w:cs="Calibri" w:eastAsia="Calibri" w:hAnsi="Calibri"/>
          <w:sz w:val="22"/>
          <w:szCs w:val="22"/>
          <w:u w:val="single"/>
          <w:rtl w:val="0"/>
        </w:rPr>
        <w:t xml:space="preserve">τα υποχρεωτικά κριτήρια που ακολουθούν κατά σειρά βαρύτητας</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A">
      <w:pPr>
        <w:widowControl w:val="1"/>
        <w:spacing w:before="0" w:lineRule="auto"/>
        <w:jc w:val="both"/>
        <w:rPr>
          <w:sz w:val="24"/>
          <w:szCs w:val="24"/>
        </w:rPr>
      </w:pPr>
      <w:r w:rsidDel="00000000" w:rsidR="00000000" w:rsidRPr="00000000">
        <w:rPr>
          <w:rtl w:val="0"/>
        </w:rPr>
      </w:r>
    </w:p>
    <w:p w:rsidR="00000000" w:rsidDel="00000000" w:rsidP="00000000" w:rsidRDefault="00000000" w:rsidRPr="00000000" w14:paraId="0000004B">
      <w:pPr>
        <w:widowControl w:val="1"/>
        <w:spacing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C">
      <w:pPr>
        <w:widowControl w:val="1"/>
        <w:spacing w:before="0" w:line="276" w:lineRule="auto"/>
        <w:ind w:left="720" w:firstLine="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D">
      <w:pPr>
        <w:widowControl w:val="1"/>
        <w:spacing w:before="0"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Προπτυχιακοί φοιτητές</w:t>
      </w:r>
    </w:p>
    <w:p w:rsidR="00000000" w:rsidDel="00000000" w:rsidP="00000000" w:rsidRDefault="00000000" w:rsidRPr="00000000" w14:paraId="0000004E">
      <w:pPr>
        <w:widowControl w:val="1"/>
        <w:numPr>
          <w:ilvl w:val="0"/>
          <w:numId w:val="1"/>
        </w:numPr>
        <w:spacing w:before="0"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Μέσος όρος βαθμολογίας </w:t>
      </w:r>
      <w:r w:rsidDel="00000000" w:rsidR="00000000" w:rsidRPr="00000000">
        <w:rPr>
          <w:rFonts w:ascii="Calibri" w:cs="Calibri" w:eastAsia="Calibri" w:hAnsi="Calibri"/>
          <w:sz w:val="22"/>
          <w:szCs w:val="22"/>
          <w:rtl w:val="0"/>
        </w:rPr>
        <w:t xml:space="preserve">με βάση την αναλυτική βαθμολογία του φοιτητή μετά την τελευταία εξεταστική περίοδο έως τη στιγμή που κάνει αίτηση για μετακίνηση Erasmus+/CIVIS .</w:t>
      </w:r>
    </w:p>
    <w:p w:rsidR="00000000" w:rsidDel="00000000" w:rsidP="00000000" w:rsidRDefault="00000000" w:rsidRPr="00000000" w14:paraId="0000004F">
      <w:pPr>
        <w:widowControl w:val="1"/>
        <w:numPr>
          <w:ilvl w:val="0"/>
          <w:numId w:val="1"/>
        </w:numPr>
        <w:spacing w:before="0"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t xml:space="preserve">Ποσοστό ECTS που έχουν συγκεντρώσει μέχρι την υποβολή της αίτησης (σύμφωνα με το σύνολο των μαθημάτων του προγράμματος σπουδών)</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0">
      <w:pPr>
        <w:widowControl w:val="1"/>
        <w:numPr>
          <w:ilvl w:val="0"/>
          <w:numId w:val="1"/>
        </w:numPr>
        <w:spacing w:before="0"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Επίπεδο γνώσης της γλώσσας διδασκαλίας</w:t>
      </w:r>
      <w:r w:rsidDel="00000000" w:rsidR="00000000" w:rsidRPr="00000000">
        <w:rPr>
          <w:rFonts w:ascii="Calibri" w:cs="Calibri" w:eastAsia="Calibri" w:hAnsi="Calibri"/>
          <w:sz w:val="22"/>
          <w:szCs w:val="22"/>
          <w:rtl w:val="0"/>
        </w:rPr>
        <w:t xml:space="preserve"> στο Πανεπιστήμιο υποδοχής (τίτλος επιπέδου </w:t>
      </w:r>
      <w:r w:rsidDel="00000000" w:rsidR="00000000" w:rsidRPr="00000000">
        <w:rPr>
          <w:rFonts w:ascii="Calibri" w:cs="Calibri" w:eastAsia="Calibri" w:hAnsi="Calibri"/>
          <w:b w:val="1"/>
          <w:sz w:val="22"/>
          <w:szCs w:val="22"/>
          <w:rtl w:val="0"/>
        </w:rPr>
        <w:t xml:space="preserve">Β2 ή ανώτερου</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1">
      <w:pPr>
        <w:widowControl w:val="1"/>
        <w:numPr>
          <w:ilvl w:val="0"/>
          <w:numId w:val="1"/>
        </w:numPr>
        <w:spacing w:before="0" w:line="276"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Επίπεδο γλώσσας χώρας υποδοχής</w:t>
      </w:r>
      <w:r w:rsidDel="00000000" w:rsidR="00000000" w:rsidRPr="00000000">
        <w:rPr>
          <w:rFonts w:ascii="Calibri" w:cs="Calibri" w:eastAsia="Calibri" w:hAnsi="Calibri"/>
          <w:color w:val="ff0000"/>
          <w:sz w:val="24"/>
          <w:szCs w:val="24"/>
          <w:rtl w:val="0"/>
        </w:rPr>
        <w:t xml:space="preserve"> (αν δεν ταυτίζεται με τη γλώσσα διδασκαλίας)</w:t>
      </w:r>
    </w:p>
    <w:p w:rsidR="00000000" w:rsidDel="00000000" w:rsidP="00000000" w:rsidRDefault="00000000" w:rsidRPr="00000000" w14:paraId="00000052">
      <w:pPr>
        <w:widowControl w:val="1"/>
        <w:numPr>
          <w:ilvl w:val="0"/>
          <w:numId w:val="1"/>
        </w:numPr>
        <w:spacing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Συνέντευξη</w:t>
      </w:r>
    </w:p>
    <w:p w:rsidR="00000000" w:rsidDel="00000000" w:rsidP="00000000" w:rsidRDefault="00000000" w:rsidRPr="00000000" w14:paraId="00000053">
      <w:pPr>
        <w:widowControl w:val="1"/>
        <w:spacing w:before="0"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Μεταπτυχιακοί φοιτητές</w:t>
      </w:r>
    </w:p>
    <w:p w:rsidR="00000000" w:rsidDel="00000000" w:rsidP="00000000" w:rsidRDefault="00000000" w:rsidRPr="00000000" w14:paraId="00000054">
      <w:pPr>
        <w:widowControl w:val="1"/>
        <w:spacing w:before="0" w:line="276" w:lineRule="auto"/>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Βαθμός Πτυχίου</w:t>
      </w:r>
    </w:p>
    <w:p w:rsidR="00000000" w:rsidDel="00000000" w:rsidP="00000000" w:rsidRDefault="00000000" w:rsidRPr="00000000" w14:paraId="00000055">
      <w:pPr>
        <w:widowControl w:val="1"/>
        <w:spacing w:before="0" w:line="276" w:lineRule="auto"/>
        <w:ind w:left="72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Μέσος όρος βαθμολογίας</w:t>
      </w:r>
      <w:r w:rsidDel="00000000" w:rsidR="00000000" w:rsidRPr="00000000">
        <w:rPr>
          <w:rFonts w:ascii="Calibri" w:cs="Calibri" w:eastAsia="Calibri" w:hAnsi="Calibri"/>
          <w:sz w:val="22"/>
          <w:szCs w:val="22"/>
          <w:rtl w:val="0"/>
        </w:rPr>
        <w:t xml:space="preserve"> με βάση την αναλυτική βαθμολογία του φοιτητή μετά την τελευταία εξεταστική περίοδο.</w:t>
      </w:r>
    </w:p>
    <w:p w:rsidR="00000000" w:rsidDel="00000000" w:rsidP="00000000" w:rsidRDefault="00000000" w:rsidRPr="00000000" w14:paraId="00000056">
      <w:pPr>
        <w:widowControl w:val="1"/>
        <w:spacing w:before="0" w:line="276" w:lineRule="auto"/>
        <w:ind w:left="72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Επίπεδο γνώσης της γλώσσας διδασκαλίας</w:t>
      </w:r>
      <w:r w:rsidDel="00000000" w:rsidR="00000000" w:rsidRPr="00000000">
        <w:rPr>
          <w:rFonts w:ascii="Calibri" w:cs="Calibri" w:eastAsia="Calibri" w:hAnsi="Calibri"/>
          <w:sz w:val="22"/>
          <w:szCs w:val="22"/>
          <w:rtl w:val="0"/>
        </w:rPr>
        <w:t xml:space="preserve"> στο Πανεπιστήμιο υποδοχής (τίτλος επιπέδου </w:t>
      </w:r>
      <w:r w:rsidDel="00000000" w:rsidR="00000000" w:rsidRPr="00000000">
        <w:rPr>
          <w:rFonts w:ascii="Calibri" w:cs="Calibri" w:eastAsia="Calibri" w:hAnsi="Calibri"/>
          <w:b w:val="1"/>
          <w:sz w:val="22"/>
          <w:szCs w:val="22"/>
          <w:rtl w:val="0"/>
        </w:rPr>
        <w:t xml:space="preserve">Β2 ή ανώτερου</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7">
      <w:pPr>
        <w:widowControl w:val="1"/>
        <w:spacing w:before="0" w:line="276" w:lineRule="auto"/>
        <w:ind w:left="720" w:firstLine="0"/>
        <w:jc w:val="both"/>
        <w:rPr>
          <w:rFonts w:ascii="Calibri" w:cs="Calibri" w:eastAsia="Calibri" w:hAnsi="Calibri"/>
          <w:color w:val="ff0000"/>
          <w:sz w:val="24"/>
          <w:szCs w:val="24"/>
        </w:rPr>
      </w:pPr>
      <w:r w:rsidDel="00000000" w:rsidR="00000000" w:rsidRPr="00000000">
        <w:rPr>
          <w:rFonts w:ascii="Calibri" w:cs="Calibri" w:eastAsia="Calibri" w:hAnsi="Calibri"/>
          <w:sz w:val="22"/>
          <w:szCs w:val="22"/>
          <w:rtl w:val="0"/>
        </w:rPr>
        <w:t xml:space="preserve">4.</w:t>
        <w:tab/>
      </w:r>
      <w:r w:rsidDel="00000000" w:rsidR="00000000" w:rsidRPr="00000000">
        <w:rPr>
          <w:rFonts w:ascii="Calibri" w:cs="Calibri" w:eastAsia="Calibri" w:hAnsi="Calibri"/>
          <w:b w:val="1"/>
          <w:sz w:val="22"/>
          <w:szCs w:val="22"/>
          <w:rtl w:val="0"/>
        </w:rPr>
        <w:t xml:space="preserve">Επίπεδο γλώσσας χώρας υποδοχής</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4"/>
          <w:szCs w:val="24"/>
          <w:rtl w:val="0"/>
        </w:rPr>
        <w:t xml:space="preserve">(αν δεν ταυτίζεται με τη γλώσσα διδασκαλίας)</w:t>
      </w:r>
    </w:p>
    <w:p w:rsidR="00000000" w:rsidDel="00000000" w:rsidP="00000000" w:rsidRDefault="00000000" w:rsidRPr="00000000" w14:paraId="00000058">
      <w:pPr>
        <w:widowControl w:val="1"/>
        <w:spacing w:before="0" w:line="276" w:lineRule="auto"/>
        <w:ind w:left="72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Συνέντευξη</w:t>
      </w:r>
      <w:r w:rsidDel="00000000" w:rsidR="00000000" w:rsidRPr="00000000">
        <w:rPr>
          <w:rtl w:val="0"/>
        </w:rPr>
      </w:r>
    </w:p>
    <w:p w:rsidR="00000000" w:rsidDel="00000000" w:rsidP="00000000" w:rsidRDefault="00000000" w:rsidRPr="00000000" w14:paraId="00000059">
      <w:pPr>
        <w:widowControl w:val="1"/>
        <w:spacing w:before="0" w:line="276" w:lineRule="auto"/>
        <w:ind w:left="720"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Υποψήφιοι διδάκτορες</w:t>
      </w:r>
    </w:p>
    <w:p w:rsidR="00000000" w:rsidDel="00000000" w:rsidP="00000000" w:rsidRDefault="00000000" w:rsidRPr="00000000" w14:paraId="0000005A">
      <w:pPr>
        <w:widowControl w:val="1"/>
        <w:spacing w:before="0" w:line="276" w:lineRule="auto"/>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Βαθμός Πτυχίου</w:t>
      </w:r>
    </w:p>
    <w:p w:rsidR="00000000" w:rsidDel="00000000" w:rsidP="00000000" w:rsidRDefault="00000000" w:rsidRPr="00000000" w14:paraId="0000005B">
      <w:pPr>
        <w:widowControl w:val="1"/>
        <w:spacing w:before="0" w:line="276" w:lineRule="auto"/>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Βαθμός Μεταπτυχιακού Διπλώματος Ειδίκευσης</w:t>
      </w:r>
    </w:p>
    <w:p w:rsidR="00000000" w:rsidDel="00000000" w:rsidP="00000000" w:rsidRDefault="00000000" w:rsidRPr="00000000" w14:paraId="0000005C">
      <w:pPr>
        <w:widowControl w:val="1"/>
        <w:spacing w:before="0" w:line="276" w:lineRule="auto"/>
        <w:ind w:left="72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Επίπεδο γνώσης της γλώσσας διδασκαλίας</w:t>
      </w:r>
      <w:r w:rsidDel="00000000" w:rsidR="00000000" w:rsidRPr="00000000">
        <w:rPr>
          <w:rFonts w:ascii="Calibri" w:cs="Calibri" w:eastAsia="Calibri" w:hAnsi="Calibri"/>
          <w:sz w:val="22"/>
          <w:szCs w:val="22"/>
          <w:rtl w:val="0"/>
        </w:rPr>
        <w:t xml:space="preserve"> στο Πανεπιστήμιο υποδοχής (τίτλος επιπέδου </w:t>
      </w:r>
      <w:r w:rsidDel="00000000" w:rsidR="00000000" w:rsidRPr="00000000">
        <w:rPr>
          <w:rFonts w:ascii="Calibri" w:cs="Calibri" w:eastAsia="Calibri" w:hAnsi="Calibri"/>
          <w:b w:val="1"/>
          <w:sz w:val="22"/>
          <w:szCs w:val="22"/>
          <w:rtl w:val="0"/>
        </w:rPr>
        <w:t xml:space="preserve">Β2 ή ανώτερου</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D">
      <w:pPr>
        <w:widowControl w:val="1"/>
        <w:spacing w:before="0" w:line="276" w:lineRule="auto"/>
        <w:ind w:left="720" w:firstLine="0"/>
        <w:jc w:val="both"/>
        <w:rPr>
          <w:rFonts w:ascii="Calibri" w:cs="Calibri" w:eastAsia="Calibri" w:hAnsi="Calibri"/>
          <w:color w:val="ff0000"/>
          <w:sz w:val="24"/>
          <w:szCs w:val="24"/>
        </w:rPr>
      </w:pPr>
      <w:r w:rsidDel="00000000" w:rsidR="00000000" w:rsidRPr="00000000">
        <w:rPr>
          <w:rFonts w:ascii="Calibri" w:cs="Calibri" w:eastAsia="Calibri" w:hAnsi="Calibri"/>
          <w:sz w:val="22"/>
          <w:szCs w:val="22"/>
          <w:rtl w:val="0"/>
        </w:rPr>
        <w:t xml:space="preserve">4.</w:t>
        <w:tab/>
      </w:r>
      <w:r w:rsidDel="00000000" w:rsidR="00000000" w:rsidRPr="00000000">
        <w:rPr>
          <w:rFonts w:ascii="Calibri" w:cs="Calibri" w:eastAsia="Calibri" w:hAnsi="Calibri"/>
          <w:b w:val="1"/>
          <w:sz w:val="22"/>
          <w:szCs w:val="22"/>
          <w:rtl w:val="0"/>
        </w:rPr>
        <w:t xml:space="preserve">Επίπεδο γλώσσας χώρας υποδοχής</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4"/>
          <w:szCs w:val="24"/>
          <w:rtl w:val="0"/>
        </w:rPr>
        <w:t xml:space="preserve">(αν δεν ταυτίζεται με τη γλώσσα διδασκαλίας)</w:t>
      </w:r>
    </w:p>
    <w:p w:rsidR="00000000" w:rsidDel="00000000" w:rsidP="00000000" w:rsidRDefault="00000000" w:rsidRPr="00000000" w14:paraId="0000005E">
      <w:pPr>
        <w:widowControl w:val="1"/>
        <w:spacing w:before="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Συνέντευξη</w:t>
      </w:r>
    </w:p>
    <w:p w:rsidR="00000000" w:rsidDel="00000000" w:rsidP="00000000" w:rsidRDefault="00000000" w:rsidRPr="00000000" w14:paraId="0000005F">
      <w:pPr>
        <w:widowControl w:val="1"/>
        <w:spacing w:before="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1"/>
        <w:spacing w:before="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 την εκπόνηση της διδακτορικής του διατριβής καθώς και ότι θα προσμετρηθεί στον συνολικό χρόνο των σπουδών του.</w:t>
      </w:r>
    </w:p>
    <w:p w:rsidR="00000000" w:rsidDel="00000000" w:rsidP="00000000" w:rsidRDefault="00000000" w:rsidRPr="00000000" w14:paraId="00000061">
      <w:pPr>
        <w:widowControl w:val="1"/>
        <w:spacing w:before="0" w:line="276" w:lineRule="auto"/>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widowControl w:val="1"/>
        <w:spacing w:before="0" w:line="276" w:lineRule="auto"/>
        <w:ind w:left="284" w:firstLine="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Για να ολοκληρωθεί η επιλογή όσο το δυνατόν πιο σωστά, δίκαια και με διαφάνεια, </w:t>
      </w:r>
      <w:r w:rsidDel="00000000" w:rsidR="00000000" w:rsidRPr="00000000">
        <w:rPr>
          <w:rFonts w:ascii="Calibri" w:cs="Calibri" w:eastAsia="Calibri" w:hAnsi="Calibri"/>
          <w:b w:val="1"/>
          <w:sz w:val="22"/>
          <w:szCs w:val="22"/>
          <w:rtl w:val="0"/>
        </w:rPr>
        <w:t xml:space="preserve">τα κριτήρια και η διαδικασία πρέπει οπωσδήποτε να αναγραφούν με σαφήνεια τόσο στην προκήρυξη όσο και στον πίνακα επιλογής φοιτητών.</w:t>
      </w:r>
    </w:p>
    <w:p w:rsidR="00000000" w:rsidDel="00000000" w:rsidP="00000000" w:rsidRDefault="00000000" w:rsidRPr="00000000" w14:paraId="00000063">
      <w:pPr>
        <w:widowControl w:val="1"/>
        <w:spacing w:before="0" w:line="276" w:lineRule="auto"/>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widowControl w:val="1"/>
        <w:numPr>
          <w:ilvl w:val="0"/>
          <w:numId w:val="5"/>
        </w:numPr>
        <w:spacing w:before="0" w:line="276" w:lineRule="auto"/>
        <w:ind w:left="28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Επιλογή φοιτητών ERASMUS+ </w:t>
      </w:r>
      <w:r w:rsidDel="00000000" w:rsidR="00000000" w:rsidRPr="00000000">
        <w:rPr>
          <w:rtl w:val="0"/>
        </w:rPr>
      </w:r>
    </w:p>
    <w:p w:rsidR="00000000" w:rsidDel="00000000" w:rsidP="00000000" w:rsidRDefault="00000000" w:rsidRPr="00000000" w14:paraId="00000065">
      <w:pPr>
        <w:widowControl w:val="1"/>
        <w:numPr>
          <w:ilvl w:val="0"/>
          <w:numId w:val="4"/>
        </w:numPr>
        <w:spacing w:before="0" w:line="276" w:lineRule="auto"/>
        <w:ind w:left="720" w:hanging="360"/>
        <w:jc w:val="both"/>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Η διαδικασία της επιλογής των φοιτητών γίνεται από κάθε Τμήμα, με συνεργασία των ακαδημαϊκών υπευθύνων και των αρμοδίων υπαλλήλων για το Erasmus+/CIVIS σε κάθε Γραμματεία. </w:t>
      </w:r>
      <w:r w:rsidDel="00000000" w:rsidR="00000000" w:rsidRPr="00000000">
        <w:rPr>
          <w:rFonts w:ascii="Calibri" w:cs="Calibri" w:eastAsia="Calibri" w:hAnsi="Calibri"/>
          <w:sz w:val="22"/>
          <w:szCs w:val="22"/>
          <w:u w:val="single"/>
          <w:rtl w:val="0"/>
        </w:rPr>
        <w:t xml:space="preserve">Καθώς στις περιπτώσεις που αναφέρθηκαν στη σελίδα 2 θα πρέπει να γίνει επιλογή από το ΤΕΔΣ μεταξύ φοιτητών διαφορετικών τμημάτων, τα τμήματα παρακαλούνται να μοριοδοτήσουν σύμφωνα με τον Οδηγό Μοριοδότησης Φοιτητών Erasmus+/CIVIS Σπουδές (Συνημμένο: 3), προκειμένου να έχουν εφαρμοστεί κοινά κριτήρια</w:t>
      </w:r>
      <w:r w:rsidDel="00000000" w:rsidR="00000000" w:rsidRPr="00000000">
        <w:rPr>
          <w:rFonts w:ascii="Calibri" w:cs="Calibri" w:eastAsia="Calibri" w:hAnsi="Calibri"/>
          <w:sz w:val="22"/>
          <w:szCs w:val="22"/>
          <w:u w:val="single"/>
          <w:vertAlign w:val="superscript"/>
        </w:rPr>
        <w:footnoteReference w:customMarkFollows="0" w:id="3"/>
      </w:r>
      <w:r w:rsidDel="00000000" w:rsidR="00000000" w:rsidRPr="00000000">
        <w:rPr>
          <w:rFonts w:ascii="Calibri" w:cs="Calibri" w:eastAsia="Calibri" w:hAnsi="Calibri"/>
          <w:sz w:val="22"/>
          <w:szCs w:val="22"/>
          <w:u w:val="single"/>
          <w:rtl w:val="0"/>
        </w:rPr>
        <w:t xml:space="preserve">.</w:t>
      </w:r>
      <w:r w:rsidDel="00000000" w:rsidR="00000000" w:rsidRPr="00000000">
        <w:rPr>
          <w:rtl w:val="0"/>
        </w:rPr>
      </w:r>
    </w:p>
    <w:p w:rsidR="00000000" w:rsidDel="00000000" w:rsidP="00000000" w:rsidRDefault="00000000" w:rsidRPr="00000000" w14:paraId="00000066">
      <w:pPr>
        <w:widowControl w:val="1"/>
        <w:spacing w:before="0"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widowControl w:val="1"/>
        <w:spacing w:before="0" w:line="276"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Αφού εξεταστούν τα δικαιολογητικά που έχουν προσκομιστεί στη Γραμματεία, οι φοιτητές μοριοδοτούνται και καταγράφονται με σειρά κατάταξης σε ένα φύλλο excel για όλα τα Ιδρύματα υποδοχής </w:t>
      </w:r>
      <w:r w:rsidDel="00000000" w:rsidR="00000000" w:rsidRPr="00000000">
        <w:rPr>
          <w:rFonts w:ascii="Calibri" w:cs="Calibri" w:eastAsia="Calibri" w:hAnsi="Calibri"/>
          <w:b w:val="1"/>
          <w:sz w:val="22"/>
          <w:szCs w:val="22"/>
          <w:rtl w:val="0"/>
        </w:rPr>
        <w:t xml:space="preserve">«Συγκεντρωτικός Πίνακας Επιλογής-Μοριοδότησης φοιτητών Erasmus+/CIVIS Σπουδές 2023-2024» </w:t>
      </w:r>
      <w:r w:rsidDel="00000000" w:rsidR="00000000" w:rsidRPr="00000000">
        <w:rPr>
          <w:rFonts w:ascii="Calibri" w:cs="Calibri" w:eastAsia="Calibri" w:hAnsi="Calibri"/>
          <w:sz w:val="22"/>
          <w:szCs w:val="22"/>
          <w:rtl w:val="0"/>
        </w:rPr>
        <w:t xml:space="preserve">(Συνημμένο: 2). Στον πίνακα, όπως ήδη αναφέρθηκε, θα καταγραφούν και θα μοριοδοτηθούν όλοι οι φοιτητές που πληρούν τα κριτήρια επιλογής.</w:t>
      </w:r>
    </w:p>
    <w:p w:rsidR="00000000" w:rsidDel="00000000" w:rsidP="00000000" w:rsidRDefault="00000000" w:rsidRPr="00000000" w14:paraId="00000068">
      <w:pPr>
        <w:widowControl w:val="1"/>
        <w:spacing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widowControl w:val="1"/>
        <w:numPr>
          <w:ilvl w:val="0"/>
          <w:numId w:val="4"/>
        </w:numPr>
        <w:spacing w:before="0" w:line="276" w:lineRule="auto"/>
        <w:ind w:left="786" w:hanging="360"/>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Ο «Συγκεντρωτικός Πίνακας Επιλογής-Μοριοδότησης φοιτητών Erasmus+/CIVIS Σπουδές 2023-2024» πρέπει να αποσταλεί από τις Γραμματείες Τμημάτων στο ΤΕΔΣ</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widowControl w:val="1"/>
        <w:spacing w:before="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widowControl w:val="1"/>
        <w:numPr>
          <w:ilvl w:val="0"/>
          <w:numId w:val="4"/>
        </w:numPr>
        <w:spacing w:before="0" w:line="276" w:lineRule="auto"/>
        <w:ind w:left="786"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Η συμμετοχή των φοιτητών στο πρόγραμμα θα οριστικοποιηθεί αφού γίνει ο </w:t>
      </w:r>
      <w:r w:rsidDel="00000000" w:rsidR="00000000" w:rsidRPr="00000000">
        <w:rPr>
          <w:rFonts w:ascii="Calibri" w:cs="Calibri" w:eastAsia="Calibri" w:hAnsi="Calibri"/>
          <w:b w:val="1"/>
          <w:sz w:val="22"/>
          <w:szCs w:val="22"/>
          <w:u w:val="single"/>
          <w:rtl w:val="0"/>
        </w:rPr>
        <w:t xml:space="preserve">τελικός έλεγχος των συγκεντρωτικών πινάκων επιλογής από το ΤΕΔΣ</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Αμέσως μετά </w:t>
      </w:r>
      <w:r w:rsidDel="00000000" w:rsidR="00000000" w:rsidRPr="00000000">
        <w:rPr>
          <w:rFonts w:ascii="Calibri" w:cs="Calibri" w:eastAsia="Calibri" w:hAnsi="Calibri"/>
          <w:b w:val="1"/>
          <w:sz w:val="22"/>
          <w:szCs w:val="22"/>
          <w:u w:val="single"/>
          <w:rtl w:val="0"/>
        </w:rPr>
        <w:t xml:space="preserve">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(nomination)</w:t>
      </w:r>
      <w:r w:rsidDel="00000000" w:rsidR="00000000" w:rsidRPr="00000000">
        <w:rPr>
          <w:rFonts w:ascii="Calibri" w:cs="Calibri" w:eastAsia="Calibri" w:hAnsi="Calibri"/>
          <w:sz w:val="22"/>
          <w:szCs w:val="22"/>
          <w:rtl w:val="0"/>
        </w:rPr>
        <w:t xml:space="preserve">. Για τα πανεπιστήμια CIVIS, η διαδικασία των nominations γίνεται από το ΤΕΔΣ.</w:t>
      </w:r>
    </w:p>
    <w:p w:rsidR="00000000" w:rsidDel="00000000" w:rsidP="00000000" w:rsidRDefault="00000000" w:rsidRPr="00000000" w14:paraId="0000006C">
      <w:pPr>
        <w:widowControl w:val="1"/>
        <w:spacing w:before="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Παράλληλα, οι επιλεχθέντες φοιτητές θα ενημερωθούν από το ΤΕΔΣ για την περαιτέρω διαδικασία που πρέπει να ακολουθήσουν για την επιχορήγησή τους (ηλεκτρονική αίτηση, κατάθεση δικαιολογητικών) με αποστολή ηλεκτρονικού μηνύματος.</w:t>
      </w:r>
    </w:p>
    <w:p w:rsidR="00000000" w:rsidDel="00000000" w:rsidP="00000000" w:rsidRDefault="00000000" w:rsidRPr="00000000" w14:paraId="0000006D">
      <w:pPr>
        <w:spacing w:line="260" w:lineRule="auto"/>
        <w:ind w:right="-328"/>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E">
      <w:pPr>
        <w:spacing w:line="260" w:lineRule="auto"/>
        <w:ind w:right="-328"/>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Οι Ακαδημαϊκές Υπεύθυνες CIVIS</w:t>
      </w:r>
    </w:p>
    <w:p w:rsidR="00000000" w:rsidDel="00000000" w:rsidP="00000000" w:rsidRDefault="00000000" w:rsidRPr="00000000" w14:paraId="0000006F">
      <w:pPr>
        <w:spacing w:line="2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60" w:lineRule="auto"/>
        <w:ind w:right="-32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 xml:space="preserve">  </w:t>
      </w:r>
      <w:r w:rsidDel="00000000" w:rsidR="00000000" w:rsidRPr="00000000">
        <w:rPr>
          <w:rFonts w:ascii="Calibri" w:cs="Calibri" w:eastAsia="Calibri" w:hAnsi="Calibri"/>
          <w:b w:val="1"/>
          <w:sz w:val="24"/>
          <w:szCs w:val="24"/>
          <w:rtl w:val="0"/>
        </w:rPr>
        <w:t xml:space="preserve">Μαρία Δασκολιά</w:t>
      </w:r>
      <w:r w:rsidDel="00000000" w:rsidR="00000000" w:rsidRPr="00000000">
        <w:rPr>
          <w:rFonts w:ascii="Calibri" w:cs="Calibri" w:eastAsia="Calibri" w:hAnsi="Calibri"/>
          <w:sz w:val="24"/>
          <w:szCs w:val="24"/>
          <w:rtl w:val="0"/>
        </w:rPr>
        <w:t xml:space="preserve">     </w:t>
        <w:tab/>
        <w:t xml:space="preserve">                       </w:t>
      </w:r>
      <w:r w:rsidDel="00000000" w:rsidR="00000000" w:rsidRPr="00000000">
        <w:rPr>
          <w:rFonts w:ascii="Calibri" w:cs="Calibri" w:eastAsia="Calibri" w:hAnsi="Calibri"/>
          <w:b w:val="1"/>
          <w:sz w:val="24"/>
          <w:szCs w:val="24"/>
          <w:rtl w:val="0"/>
        </w:rPr>
        <w:t xml:space="preserve">Φαίη Αντωνίου</w:t>
      </w:r>
      <w:r w:rsidDel="00000000" w:rsidR="00000000" w:rsidRPr="00000000">
        <w:rPr>
          <w:rtl w:val="0"/>
        </w:rPr>
      </w:r>
    </w:p>
    <w:p w:rsidR="00000000" w:rsidDel="00000000" w:rsidP="00000000" w:rsidRDefault="00000000" w:rsidRPr="00000000" w14:paraId="00000071">
      <w:pPr>
        <w:spacing w:after="240" w:line="260" w:lineRule="auto"/>
        <w:ind w:left="720" w:right="-3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Αναπλ. Καθηγήτρια ΠαιΤΔΕ</w:t>
        <w:tab/>
        <w:t xml:space="preserve">   Αναπλ. Καθηγήτρια ΠαιΤΔΕ</w:t>
      </w:r>
    </w:p>
    <w:p w:rsidR="00000000" w:rsidDel="00000000" w:rsidP="00000000" w:rsidRDefault="00000000" w:rsidRPr="00000000" w14:paraId="00000072">
      <w:pPr>
        <w:spacing w:line="260" w:lineRule="auto"/>
        <w:ind w:right="-32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60" w:lineRule="auto"/>
        <w:ind w:left="5400" w:right="-328" w:firstLine="0"/>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10" w:type="default"/>
      <w:headerReference r:id="rId11" w:type="first"/>
      <w:pgSz w:h="16838" w:w="11906" w:orient="portrait"/>
      <w:pgMar w:bottom="1440" w:top="1440" w:left="1797" w:right="179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Tahoma">
    <w:embedRegular w:fontKey="{00000000-0000-0000-0000-000000000000}" r:id="rId1" w:subsetted="0"/>
    <w:embedBold w:fontKey="{00000000-0000-0000-0000-000000000000}" r:id="rId2" w:subsetted="0"/>
  </w:font>
  <w:font w:name="Katsoulidis Greek"/>
  <w:font w:name="Noto Sans Symbols"/>
  <w:font w:name="Katsoulidi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widowControl w:val="1"/>
        <w:spacing w:before="0" w:lineRule="auto"/>
        <w:rPr>
          <w:sz w:val="18"/>
          <w:szCs w:val="18"/>
        </w:rPr>
      </w:pPr>
      <w:r w:rsidDel="00000000" w:rsidR="00000000" w:rsidRPr="00000000">
        <w:rPr>
          <w:rStyle w:val="FootnoteReference"/>
          <w:vertAlign w:val="superscript"/>
        </w:rPr>
        <w:footnoteRef/>
      </w:r>
      <w:r w:rsidDel="00000000" w:rsidR="00000000" w:rsidRPr="00000000">
        <w:rPr>
          <w:color w:val="003366"/>
          <w:sz w:val="18"/>
          <w:szCs w:val="18"/>
          <w:rtl w:val="0"/>
        </w:rPr>
        <w:t xml:space="preserve"> </w:t>
      </w:r>
      <w:r w:rsidDel="00000000" w:rsidR="00000000" w:rsidRPr="00000000">
        <w:rPr>
          <w:sz w:val="18"/>
          <w:szCs w:val="18"/>
          <w:rtl w:val="0"/>
        </w:rPr>
        <w:t xml:space="preserve">Για παράδειγμα, κάποιο πανεπιστήμιο μπορεί να δίνει 2 θέσεις για τις Ανθρωπιστικές Επιστήμες, το οποίο είναι ένα ευρύ γνωστικό πεδίο που εξυπηρετεί αρκετά τμήματα του ΕΚΠΑ. Οι 2 αυτές θέσεις θα καλυφθούν από τους φοιτητές με την υψηλότερη μοριοδότηση μεταξύ όλων αυτών των τμημάτων. Αν και οι δύο υψηλότερες μοριοδοτήσεις ανήκουν στο ίδιο τμήμα, μόνο η 1 θέση θα δοθεί σε αυτό το τμήμα, έτσι ώστε να εξυπηρετηθούν όσο το δυνατόν περισσότερα τμήματα. </w:t>
      </w:r>
    </w:p>
  </w:footnote>
  <w:footnote w:id="1">
    <w:p w:rsidR="00000000" w:rsidDel="00000000" w:rsidP="00000000" w:rsidRDefault="00000000" w:rsidRPr="00000000" w14:paraId="0000007A">
      <w:pPr>
        <w:widowControl w:val="1"/>
        <w:spacing w:before="0" w:lineRule="auto"/>
        <w:rPr>
          <w:color w:val="003366"/>
        </w:rPr>
      </w:pPr>
      <w:r w:rsidDel="00000000" w:rsidR="00000000" w:rsidRPr="00000000">
        <w:rPr>
          <w:rStyle w:val="FootnoteReference"/>
          <w:vertAlign w:val="superscript"/>
        </w:rPr>
        <w:footnoteRef/>
      </w:r>
      <w:r w:rsidDel="00000000" w:rsidR="00000000" w:rsidRPr="00000000">
        <w:rPr>
          <w:sz w:val="18"/>
          <w:szCs w:val="18"/>
          <w:rtl w:val="0"/>
        </w:rPr>
        <w:t xml:space="preserve"> Βλ. σελ. 5 σχετικά με τα υποχρεωτικά κριτήρια επιλογής.</w:t>
      </w:r>
      <w:r w:rsidDel="00000000" w:rsidR="00000000" w:rsidRPr="00000000">
        <w:rPr>
          <w:rtl w:val="0"/>
        </w:rPr>
      </w:r>
    </w:p>
  </w:footnote>
  <w:footnote w:id="2">
    <w:p w:rsidR="00000000" w:rsidDel="00000000" w:rsidP="00000000" w:rsidRDefault="00000000" w:rsidRPr="00000000" w14:paraId="0000007B">
      <w:pPr>
        <w:widowControl w:val="1"/>
        <w:spacing w:before="0" w:lineRule="auto"/>
        <w:rPr>
          <w:color w:val="003366"/>
        </w:rPr>
      </w:pPr>
      <w:r w:rsidDel="00000000" w:rsidR="00000000" w:rsidRPr="00000000">
        <w:rPr>
          <w:rStyle w:val="FootnoteReference"/>
          <w:vertAlign w:val="superscript"/>
        </w:rPr>
        <w:footnoteRef/>
      </w:r>
      <w:r w:rsidDel="00000000" w:rsidR="00000000" w:rsidRPr="00000000">
        <w:rPr>
          <w:color w:val="003366"/>
          <w:rtl w:val="0"/>
        </w:rPr>
        <w:t xml:space="preserve"> </w:t>
      </w:r>
      <w:r w:rsidDel="00000000" w:rsidR="00000000" w:rsidRPr="00000000">
        <w:rPr>
          <w:sz w:val="18"/>
          <w:szCs w:val="18"/>
          <w:rtl w:val="0"/>
        </w:rPr>
        <w:t xml:space="preserve">Μόνο τα τμήματα που δεν αντιμετωπίζουν το πρόβλημα που περιγράφεται στη σελίδα 2 και δεν θα χρειαστεί να μοιραστούν θέσεις με άλλα τμήματα (όπως η Ιατρική και η Νομική Σχολή), μπορούν να επιλέξουν να θέσουν δικά τους κριτήρια επιλογής.</w:t>
      </w:r>
      <w:r w:rsidDel="00000000" w:rsidR="00000000" w:rsidRPr="00000000">
        <w:rPr>
          <w:rtl w:val="0"/>
        </w:rPr>
      </w:r>
    </w:p>
  </w:footnote>
  <w:footnote w:id="3">
    <w:p w:rsidR="00000000" w:rsidDel="00000000" w:rsidP="00000000" w:rsidRDefault="00000000" w:rsidRPr="00000000" w14:paraId="0000007C">
      <w:pPr>
        <w:widowControl w:val="1"/>
        <w:spacing w:before="0" w:lineRule="auto"/>
        <w:rPr>
          <w:color w:val="003366"/>
        </w:rPr>
      </w:pPr>
      <w:r w:rsidDel="00000000" w:rsidR="00000000" w:rsidRPr="00000000">
        <w:rPr>
          <w:rStyle w:val="FootnoteReference"/>
          <w:vertAlign w:val="superscript"/>
        </w:rPr>
        <w:footnoteRef/>
      </w:r>
      <w:r w:rsidDel="00000000" w:rsidR="00000000" w:rsidRPr="00000000">
        <w:rPr>
          <w:color w:val="003366"/>
          <w:rtl w:val="0"/>
        </w:rPr>
        <w:t xml:space="preserve"> </w:t>
      </w:r>
      <w:r w:rsidDel="00000000" w:rsidR="00000000" w:rsidRPr="00000000">
        <w:rPr>
          <w:sz w:val="18"/>
          <w:szCs w:val="18"/>
          <w:rtl w:val="0"/>
        </w:rPr>
        <w:t xml:space="preserve">Μόνο τα τμήματα που δεν αντιμετωπίζουν το πρόβλημα που περιγράφεται στη σελίδα 2 και δεν θα χρειαστεί να μοιραστούν θέσεις με άλλα τμήματα (όπως η Ιατρική και η Νομική Σχολή), μπορούν να επιλέξουν να εφαρμόσουν άλλον τρόπο μοριοδότησης.</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b w:val="1"/>
        <w:sz w:val="18"/>
        <w:szCs w:val="18"/>
      </w:rPr>
    </w:pPr>
    <w:r w:rsidDel="00000000" w:rsidR="00000000" w:rsidRPr="00000000">
      <w:rPr>
        <w:rtl w:val="0"/>
      </w:rPr>
      <w:t xml:space="preserve">                  </w:t>
      <w:tab/>
    </w:r>
    <w:r w:rsidDel="00000000" w:rsidR="00000000" w:rsidRPr="00000000">
      <w:rPr>
        <w:rtl w:val="0"/>
      </w:rPr>
    </w:r>
  </w:p>
  <w:p w:rsidR="00000000" w:rsidDel="00000000" w:rsidP="00000000" w:rsidRDefault="00000000" w:rsidRPr="00000000" w14:paraId="00000075">
    <w:pPr>
      <w:ind w:left="720" w:hanging="720"/>
      <w:rPr>
        <w:sz w:val="18"/>
        <w:szCs w:val="18"/>
      </w:rPr>
    </w:pPr>
    <w:r w:rsidDel="00000000" w:rsidR="00000000" w:rsidRPr="00000000">
      <w:rPr>
        <w:rFonts w:ascii="Katsoulidis" w:cs="Katsoulidis" w:eastAsia="Katsoulidis" w:hAnsi="Katsoulidis"/>
      </w:rPr>
      <w:drawing>
        <wp:inline distB="0" distT="0" distL="0" distR="0">
          <wp:extent cx="3028950" cy="9048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895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240" w:lineRule="auto"/>
      <w:rPr>
        <w:sz w:val="22"/>
        <w:szCs w:val="22"/>
      </w:rPr>
    </w:pPr>
    <w:r w:rsidDel="00000000" w:rsidR="00000000" w:rsidRPr="00000000">
      <w:rPr>
        <w:sz w:val="22"/>
        <w:szCs w:val="22"/>
        <w:rtl w:val="0"/>
      </w:rPr>
      <w:t xml:space="preserve">ΠΑΙΔΑΓΩΓΙΚΟ ΤΜΗΜΑ ΔΕΥΤΕΡΟΒΑΘΜΙΑΣ ΕΚΠΑΙΔΕΥΣΗΣ</w:t>
    </w:r>
  </w:p>
  <w:p w:rsidR="00000000" w:rsidDel="00000000" w:rsidP="00000000" w:rsidRDefault="00000000" w:rsidRPr="00000000" w14:paraId="00000077">
    <w:pPr>
      <w:tabs>
        <w:tab w:val="left" w:pos="270"/>
        <w:tab w:val="left" w:pos="601"/>
      </w:tabs>
      <w:ind w:right="331"/>
      <w:rPr>
        <w:rFonts w:ascii="Calibri" w:cs="Calibri" w:eastAsia="Calibri" w:hAnsi="Calibri"/>
        <w:sz w:val="18"/>
        <w:szCs w:val="18"/>
      </w:rPr>
    </w:pPr>
    <w:r w:rsidDel="00000000" w:rsidR="00000000" w:rsidRPr="00000000">
      <w:rPr>
        <w:rFonts w:ascii="Katsoulidis Greek" w:cs="Katsoulidis Greek" w:eastAsia="Katsoulidis Greek" w:hAnsi="Katsoulidis Greek"/>
        <w:sz w:val="18"/>
        <w:szCs w:val="18"/>
        <w:rtl w:val="0"/>
      </w:rPr>
      <w:t xml:space="preserve">Επικοινωνία: </w:t>
    </w:r>
    <w:r w:rsidDel="00000000" w:rsidR="00000000" w:rsidRPr="00000000">
      <w:rPr>
        <w:rFonts w:ascii="Calibri" w:cs="Calibri" w:eastAsia="Calibri" w:hAnsi="Calibri"/>
        <w:sz w:val="18"/>
        <w:szCs w:val="18"/>
        <w:rtl w:val="0"/>
      </w:rPr>
      <w:t xml:space="preserve">κ. </w:t>
    </w:r>
    <w:r w:rsidDel="00000000" w:rsidR="00000000" w:rsidRPr="00000000">
      <w:rPr>
        <w:rtl w:val="0"/>
      </w:rPr>
      <w:t xml:space="preserve">Μαριάννα Κουρουπάκη (email: </w:t>
    </w:r>
    <w:hyperlink r:id="rId2">
      <w:r w:rsidDel="00000000" w:rsidR="00000000" w:rsidRPr="00000000">
        <w:rPr>
          <w:color w:val="0000ff"/>
          <w:u w:val="single"/>
          <w:rtl w:val="0"/>
        </w:rPr>
        <w:t xml:space="preserve">mkouroup@uoa.gr</w:t>
      </w:r>
    </w:hyperlink>
    <w:r w:rsidDel="00000000" w:rsidR="00000000" w:rsidRPr="00000000">
      <w:rPr>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b w:val="1"/>
        <w:sz w:val="18"/>
        <w:szCs w:val="18"/>
      </w:rPr>
    </w:pPr>
    <w:r w:rsidDel="00000000" w:rsidR="00000000" w:rsidRPr="00000000">
      <w:rPr>
        <w:rtl w:val="0"/>
      </w:rPr>
      <w:t xml:space="preserve">                  </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50" w:hanging="360"/>
      </w:pPr>
      <w:rPr>
        <w:b w:val="1"/>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6">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el-GR"/>
      </w:rPr>
    </w:rPrDefault>
    <w:pPrDefault>
      <w:pPr>
        <w:widowControl w:val="0"/>
        <w:spacing w:before="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jc w:val="center"/>
    </w:pPr>
    <w:rPr>
      <w:b w:val="1"/>
      <w:color w:val="00336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www.interel.uoa.gr/fileadmin/interel.uoa.gr/uploads/ASEP_pararthma_glwssomatheias__A2_2_2022_5_22.doc"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dimosdelta.gr/wp-content/uploads/2015/12/aitisi.pdf" TargetMode="External"/><Relationship Id="rId8" Type="http://schemas.openxmlformats.org/officeDocument/2006/relationships/hyperlink" Target="https://civis.eu/el/sxetika-me-to-civis/panepisthm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mkouroup@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