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4A74" w14:textId="77777777" w:rsidR="00694A27" w:rsidRDefault="00694A27">
      <w:pPr>
        <w:spacing w:after="0" w:line="360" w:lineRule="auto"/>
        <w:jc w:val="center"/>
        <w:rPr>
          <w:sz w:val="24"/>
          <w:szCs w:val="24"/>
        </w:rPr>
      </w:pPr>
    </w:p>
    <w:p w14:paraId="08410EFF" w14:textId="77777777" w:rsidR="00694A27" w:rsidRDefault="004B54E3">
      <w:pPr>
        <w:spacing w:after="0" w:line="360" w:lineRule="auto"/>
        <w:jc w:val="center"/>
        <w:rPr>
          <w:sz w:val="24"/>
          <w:szCs w:val="24"/>
        </w:rPr>
      </w:pPr>
      <w:r>
        <w:rPr>
          <w:noProof/>
          <w:sz w:val="24"/>
          <w:szCs w:val="24"/>
        </w:rPr>
        <w:drawing>
          <wp:inline distT="0" distB="0" distL="0" distR="0" wp14:anchorId="03DB7292" wp14:editId="14C6F108">
            <wp:extent cx="5274000" cy="146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274000" cy="1460500"/>
                    </a:xfrm>
                    <a:prstGeom prst="rect">
                      <a:avLst/>
                    </a:prstGeom>
                    <a:ln/>
                  </pic:spPr>
                </pic:pic>
              </a:graphicData>
            </a:graphic>
          </wp:inline>
        </w:drawing>
      </w:r>
    </w:p>
    <w:p w14:paraId="42E911B9" w14:textId="77777777" w:rsidR="00694A27" w:rsidRDefault="00694A27">
      <w:pPr>
        <w:spacing w:after="0" w:line="360" w:lineRule="auto"/>
        <w:jc w:val="center"/>
        <w:rPr>
          <w:sz w:val="24"/>
          <w:szCs w:val="24"/>
        </w:rPr>
      </w:pPr>
    </w:p>
    <w:p w14:paraId="0259ABD2" w14:textId="77777777" w:rsidR="00694A27" w:rsidRDefault="00694A27">
      <w:pPr>
        <w:spacing w:after="0" w:line="360" w:lineRule="auto"/>
        <w:jc w:val="center"/>
        <w:rPr>
          <w:sz w:val="24"/>
          <w:szCs w:val="24"/>
        </w:rPr>
      </w:pPr>
    </w:p>
    <w:p w14:paraId="452140F3" w14:textId="77777777" w:rsidR="00694A27" w:rsidRDefault="00694A27">
      <w:pPr>
        <w:spacing w:after="0" w:line="360" w:lineRule="auto"/>
        <w:jc w:val="center"/>
        <w:rPr>
          <w:sz w:val="24"/>
          <w:szCs w:val="24"/>
        </w:rPr>
      </w:pPr>
    </w:p>
    <w:p w14:paraId="27C583D2" w14:textId="77777777" w:rsidR="00694A27" w:rsidRDefault="00694A27">
      <w:pPr>
        <w:spacing w:after="0" w:line="360" w:lineRule="auto"/>
        <w:jc w:val="center"/>
        <w:rPr>
          <w:b/>
          <w:sz w:val="32"/>
          <w:szCs w:val="32"/>
        </w:rPr>
      </w:pPr>
    </w:p>
    <w:p w14:paraId="5F5EDC17" w14:textId="7B38C226" w:rsidR="00694A27" w:rsidRPr="004B54E3" w:rsidRDefault="004B54E3" w:rsidP="004B54E3">
      <w:pPr>
        <w:pBdr>
          <w:top w:val="single" w:sz="4" w:space="1" w:color="auto"/>
          <w:left w:val="single" w:sz="4" w:space="4" w:color="auto"/>
          <w:bottom w:val="single" w:sz="4" w:space="1" w:color="auto"/>
          <w:right w:val="single" w:sz="4" w:space="4" w:color="auto"/>
        </w:pBdr>
        <w:shd w:val="clear" w:color="auto" w:fill="1F497D" w:themeFill="text2"/>
        <w:spacing w:after="0" w:line="360" w:lineRule="auto"/>
        <w:jc w:val="center"/>
        <w:rPr>
          <w:b/>
          <w:caps/>
          <w:color w:val="FFFFFF" w:themeColor="background1"/>
          <w:sz w:val="36"/>
          <w:szCs w:val="36"/>
        </w:rPr>
      </w:pPr>
      <w:r w:rsidRPr="004B54E3">
        <w:rPr>
          <w:b/>
          <w:caps/>
          <w:color w:val="FFFFFF" w:themeColor="background1"/>
          <w:sz w:val="36"/>
          <w:szCs w:val="36"/>
        </w:rPr>
        <w:t>Κανονισμός Λειτουργίας του θεσμού του Ακαδημαϊκού Συμβούλου</w:t>
      </w:r>
    </w:p>
    <w:p w14:paraId="552E3F29" w14:textId="77777777" w:rsidR="00694A27" w:rsidRDefault="00694A27">
      <w:pPr>
        <w:spacing w:after="0" w:line="360" w:lineRule="auto"/>
        <w:jc w:val="center"/>
        <w:rPr>
          <w:b/>
          <w:sz w:val="36"/>
          <w:szCs w:val="36"/>
        </w:rPr>
      </w:pPr>
    </w:p>
    <w:p w14:paraId="6A39FBCE" w14:textId="77777777" w:rsidR="00694A27" w:rsidRDefault="00694A27">
      <w:pPr>
        <w:spacing w:after="0" w:line="360" w:lineRule="auto"/>
        <w:jc w:val="center"/>
        <w:rPr>
          <w:b/>
          <w:sz w:val="36"/>
          <w:szCs w:val="36"/>
        </w:rPr>
      </w:pPr>
    </w:p>
    <w:p w14:paraId="4D7E0DF6" w14:textId="77777777" w:rsidR="00694A27" w:rsidRDefault="00694A27">
      <w:pPr>
        <w:spacing w:after="0" w:line="360" w:lineRule="auto"/>
        <w:jc w:val="center"/>
        <w:rPr>
          <w:b/>
          <w:sz w:val="36"/>
          <w:szCs w:val="36"/>
        </w:rPr>
      </w:pPr>
    </w:p>
    <w:p w14:paraId="77EA876E" w14:textId="77777777" w:rsidR="00694A27" w:rsidRDefault="00694A27">
      <w:pPr>
        <w:spacing w:after="0" w:line="360" w:lineRule="auto"/>
        <w:jc w:val="center"/>
        <w:rPr>
          <w:b/>
          <w:sz w:val="36"/>
          <w:szCs w:val="36"/>
        </w:rPr>
      </w:pPr>
    </w:p>
    <w:p w14:paraId="7B5A8AD5" w14:textId="77777777" w:rsidR="00694A27" w:rsidRDefault="00694A27">
      <w:pPr>
        <w:spacing w:after="0" w:line="360" w:lineRule="auto"/>
        <w:jc w:val="center"/>
        <w:rPr>
          <w:b/>
          <w:sz w:val="36"/>
          <w:szCs w:val="36"/>
        </w:rPr>
      </w:pPr>
    </w:p>
    <w:p w14:paraId="5B8D0197" w14:textId="77777777" w:rsidR="00694A27" w:rsidRDefault="00694A27">
      <w:pPr>
        <w:spacing w:after="0" w:line="360" w:lineRule="auto"/>
        <w:jc w:val="center"/>
        <w:rPr>
          <w:b/>
          <w:sz w:val="36"/>
          <w:szCs w:val="36"/>
        </w:rPr>
      </w:pPr>
    </w:p>
    <w:p w14:paraId="4B82F391" w14:textId="77777777" w:rsidR="00694A27" w:rsidRDefault="00694A27">
      <w:pPr>
        <w:spacing w:after="0" w:line="360" w:lineRule="auto"/>
        <w:jc w:val="center"/>
        <w:rPr>
          <w:b/>
          <w:sz w:val="36"/>
          <w:szCs w:val="36"/>
        </w:rPr>
      </w:pPr>
    </w:p>
    <w:p w14:paraId="79C6E939" w14:textId="77777777" w:rsidR="00694A27" w:rsidRDefault="00694A27">
      <w:pPr>
        <w:spacing w:after="0" w:line="360" w:lineRule="auto"/>
        <w:jc w:val="center"/>
        <w:rPr>
          <w:b/>
          <w:sz w:val="36"/>
          <w:szCs w:val="36"/>
        </w:rPr>
      </w:pPr>
    </w:p>
    <w:p w14:paraId="5EEE30F5" w14:textId="77777777" w:rsidR="00694A27" w:rsidRDefault="00694A27">
      <w:pPr>
        <w:spacing w:after="0" w:line="360" w:lineRule="auto"/>
        <w:jc w:val="center"/>
        <w:rPr>
          <w:sz w:val="24"/>
          <w:szCs w:val="24"/>
        </w:rPr>
      </w:pPr>
    </w:p>
    <w:p w14:paraId="72D90D94" w14:textId="77777777" w:rsidR="00694A27" w:rsidRDefault="00694A27">
      <w:pPr>
        <w:spacing w:after="0" w:line="360" w:lineRule="auto"/>
        <w:jc w:val="center"/>
        <w:rPr>
          <w:sz w:val="24"/>
          <w:szCs w:val="24"/>
        </w:rPr>
      </w:pPr>
    </w:p>
    <w:p w14:paraId="0BEADA29" w14:textId="77777777" w:rsidR="00694A27" w:rsidRDefault="004B54E3">
      <w:pPr>
        <w:spacing w:line="360" w:lineRule="auto"/>
        <w:jc w:val="both"/>
        <w:rPr>
          <w:color w:val="003366"/>
        </w:rPr>
      </w:pPr>
      <w:r>
        <w:rPr>
          <w:color w:val="003366"/>
        </w:rPr>
        <w:t xml:space="preserve">Φιλοσοφική Σχολή, Παιδαγωγικό Τμήμα Δευτεροβάθμιας Εκπαίδευσης, Πανεπιστημιούπολη Ζωγράφου, Τ.Κ. 15703, </w:t>
      </w:r>
      <w:proofErr w:type="spellStart"/>
      <w:r>
        <w:rPr>
          <w:color w:val="003366"/>
        </w:rPr>
        <w:t>Τηλ</w:t>
      </w:r>
      <w:proofErr w:type="spellEnd"/>
      <w:r>
        <w:rPr>
          <w:color w:val="003366"/>
        </w:rPr>
        <w:t xml:space="preserve">. 2107277961, </w:t>
      </w:r>
      <w:proofErr w:type="spellStart"/>
      <w:r>
        <w:rPr>
          <w:color w:val="003366"/>
        </w:rPr>
        <w:t>Fax</w:t>
      </w:r>
      <w:proofErr w:type="spellEnd"/>
      <w:r>
        <w:rPr>
          <w:color w:val="003366"/>
        </w:rPr>
        <w:t xml:space="preserve"> 2107277315, email: </w:t>
      </w:r>
      <w:hyperlink r:id="rId8">
        <w:r>
          <w:rPr>
            <w:color w:val="003366"/>
            <w:u w:val="single"/>
          </w:rPr>
          <w:t>secr@eds.uoa.gr</w:t>
        </w:r>
      </w:hyperlink>
      <w:r>
        <w:rPr>
          <w:color w:val="003366"/>
        </w:rPr>
        <w:t xml:space="preserve"> </w:t>
      </w:r>
    </w:p>
    <w:p w14:paraId="4BBFFFE1" w14:textId="77777777" w:rsidR="00694A27" w:rsidRDefault="00694A27">
      <w:pPr>
        <w:spacing w:after="0" w:line="264" w:lineRule="auto"/>
        <w:jc w:val="center"/>
        <w:rPr>
          <w:rFonts w:ascii="Cambria" w:eastAsia="Cambria" w:hAnsi="Cambria" w:cs="Cambria"/>
          <w:b/>
          <w:sz w:val="28"/>
          <w:szCs w:val="28"/>
        </w:rPr>
      </w:pPr>
    </w:p>
    <w:p w14:paraId="14B2DA39" w14:textId="77777777" w:rsidR="004B54E3" w:rsidRDefault="004B54E3">
      <w:pPr>
        <w:spacing w:after="0" w:line="264" w:lineRule="auto"/>
        <w:jc w:val="center"/>
        <w:rPr>
          <w:rFonts w:ascii="Cambria" w:eastAsia="Cambria" w:hAnsi="Cambria" w:cs="Cambria"/>
          <w:b/>
          <w:sz w:val="28"/>
          <w:szCs w:val="28"/>
        </w:rPr>
      </w:pPr>
    </w:p>
    <w:sdt>
      <w:sdtPr>
        <w:rPr>
          <w:rFonts w:ascii="Calibri" w:eastAsia="Calibri" w:hAnsi="Calibri" w:cs="Calibri"/>
          <w:color w:val="auto"/>
          <w:sz w:val="22"/>
          <w:szCs w:val="22"/>
        </w:rPr>
        <w:id w:val="1922988951"/>
        <w:docPartObj>
          <w:docPartGallery w:val="Table of Contents"/>
          <w:docPartUnique/>
        </w:docPartObj>
      </w:sdtPr>
      <w:sdtEndPr>
        <w:rPr>
          <w:b/>
          <w:bCs/>
        </w:rPr>
      </w:sdtEndPr>
      <w:sdtContent>
        <w:p w14:paraId="31FC263F" w14:textId="4553CDD8" w:rsidR="004B54E3" w:rsidRDefault="004B54E3">
          <w:pPr>
            <w:pStyle w:val="TOCHeading"/>
          </w:pPr>
          <w:r>
            <w:t>Περιεχόμενα</w:t>
          </w:r>
        </w:p>
        <w:p w14:paraId="4082443B" w14:textId="40CA69B4" w:rsidR="004B54E3" w:rsidRDefault="004B54E3">
          <w:pPr>
            <w:pStyle w:val="TOC2"/>
            <w:tabs>
              <w:tab w:val="right" w:leader="dot" w:pos="82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5280708" w:history="1">
            <w:r w:rsidRPr="00CA0154">
              <w:rPr>
                <w:rStyle w:val="Hyperlink"/>
                <w:noProof/>
              </w:rPr>
              <w:t>Κανονισμός</w:t>
            </w:r>
            <w:r w:rsidRPr="00CA0154">
              <w:rPr>
                <w:rStyle w:val="Hyperlink"/>
                <w:noProof/>
              </w:rPr>
              <w:t xml:space="preserve"> </w:t>
            </w:r>
            <w:r w:rsidRPr="00CA0154">
              <w:rPr>
                <w:rStyle w:val="Hyperlink"/>
                <w:noProof/>
              </w:rPr>
              <w:t>Λειτουργίας του θεσμού του Ακαδημαϊκού Συμβούλου</w:t>
            </w:r>
            <w:r>
              <w:rPr>
                <w:noProof/>
                <w:webHidden/>
              </w:rPr>
              <w:tab/>
            </w:r>
            <w:r>
              <w:rPr>
                <w:noProof/>
                <w:webHidden/>
              </w:rPr>
              <w:fldChar w:fldCharType="begin"/>
            </w:r>
            <w:r>
              <w:rPr>
                <w:noProof/>
                <w:webHidden/>
              </w:rPr>
              <w:instrText xml:space="preserve"> PAGEREF _Toc85280708 \h </w:instrText>
            </w:r>
            <w:r>
              <w:rPr>
                <w:noProof/>
                <w:webHidden/>
              </w:rPr>
            </w:r>
            <w:r>
              <w:rPr>
                <w:noProof/>
                <w:webHidden/>
              </w:rPr>
              <w:fldChar w:fldCharType="separate"/>
            </w:r>
            <w:r>
              <w:rPr>
                <w:noProof/>
                <w:webHidden/>
              </w:rPr>
              <w:t>3</w:t>
            </w:r>
            <w:r>
              <w:rPr>
                <w:noProof/>
                <w:webHidden/>
              </w:rPr>
              <w:fldChar w:fldCharType="end"/>
            </w:r>
          </w:hyperlink>
        </w:p>
        <w:p w14:paraId="608057A2" w14:textId="55EDA910" w:rsidR="004B54E3" w:rsidRDefault="00C07111">
          <w:pPr>
            <w:pStyle w:val="TOC3"/>
            <w:tabs>
              <w:tab w:val="right" w:leader="dot" w:pos="8296"/>
            </w:tabs>
            <w:rPr>
              <w:rFonts w:asciiTheme="minorHAnsi" w:eastAsiaTheme="minorEastAsia" w:hAnsiTheme="minorHAnsi" w:cstheme="minorBidi"/>
              <w:noProof/>
            </w:rPr>
          </w:pPr>
          <w:hyperlink w:anchor="_Toc85280709" w:history="1">
            <w:r w:rsidR="004B54E3" w:rsidRPr="00CA0154">
              <w:rPr>
                <w:rStyle w:val="Hyperlink"/>
                <w:noProof/>
              </w:rPr>
              <w:t>Γενικά</w:t>
            </w:r>
            <w:r w:rsidR="004B54E3">
              <w:rPr>
                <w:noProof/>
                <w:webHidden/>
              </w:rPr>
              <w:tab/>
            </w:r>
            <w:r w:rsidR="004B54E3">
              <w:rPr>
                <w:noProof/>
                <w:webHidden/>
              </w:rPr>
              <w:fldChar w:fldCharType="begin"/>
            </w:r>
            <w:r w:rsidR="004B54E3">
              <w:rPr>
                <w:noProof/>
                <w:webHidden/>
              </w:rPr>
              <w:instrText xml:space="preserve"> PAGEREF _Toc85280709 \h </w:instrText>
            </w:r>
            <w:r w:rsidR="004B54E3">
              <w:rPr>
                <w:noProof/>
                <w:webHidden/>
              </w:rPr>
            </w:r>
            <w:r w:rsidR="004B54E3">
              <w:rPr>
                <w:noProof/>
                <w:webHidden/>
              </w:rPr>
              <w:fldChar w:fldCharType="separate"/>
            </w:r>
            <w:r w:rsidR="004B54E3">
              <w:rPr>
                <w:noProof/>
                <w:webHidden/>
              </w:rPr>
              <w:t>3</w:t>
            </w:r>
            <w:r w:rsidR="004B54E3">
              <w:rPr>
                <w:noProof/>
                <w:webHidden/>
              </w:rPr>
              <w:fldChar w:fldCharType="end"/>
            </w:r>
          </w:hyperlink>
        </w:p>
        <w:p w14:paraId="36AED7A4" w14:textId="3A25CCC9" w:rsidR="004B54E3" w:rsidRDefault="00C07111">
          <w:pPr>
            <w:pStyle w:val="TOC3"/>
            <w:tabs>
              <w:tab w:val="right" w:leader="dot" w:pos="8296"/>
            </w:tabs>
            <w:rPr>
              <w:rFonts w:asciiTheme="minorHAnsi" w:eastAsiaTheme="minorEastAsia" w:hAnsiTheme="minorHAnsi" w:cstheme="minorBidi"/>
              <w:noProof/>
            </w:rPr>
          </w:pPr>
          <w:hyperlink w:anchor="_Toc85280710" w:history="1">
            <w:r w:rsidR="004B54E3" w:rsidRPr="00CA0154">
              <w:rPr>
                <w:rStyle w:val="Hyperlink"/>
                <w:noProof/>
              </w:rPr>
              <w:t>Κατανομή των φοιτητών/τριών στους Ακαδημαϊκούς Συμβούλους</w:t>
            </w:r>
            <w:r w:rsidR="004B54E3">
              <w:rPr>
                <w:noProof/>
                <w:webHidden/>
              </w:rPr>
              <w:tab/>
            </w:r>
            <w:r w:rsidR="004B54E3">
              <w:rPr>
                <w:noProof/>
                <w:webHidden/>
              </w:rPr>
              <w:fldChar w:fldCharType="begin"/>
            </w:r>
            <w:r w:rsidR="004B54E3">
              <w:rPr>
                <w:noProof/>
                <w:webHidden/>
              </w:rPr>
              <w:instrText xml:space="preserve"> PAGEREF _Toc85280710 \h </w:instrText>
            </w:r>
            <w:r w:rsidR="004B54E3">
              <w:rPr>
                <w:noProof/>
                <w:webHidden/>
              </w:rPr>
            </w:r>
            <w:r w:rsidR="004B54E3">
              <w:rPr>
                <w:noProof/>
                <w:webHidden/>
              </w:rPr>
              <w:fldChar w:fldCharType="separate"/>
            </w:r>
            <w:r w:rsidR="004B54E3">
              <w:rPr>
                <w:noProof/>
                <w:webHidden/>
              </w:rPr>
              <w:t>3</w:t>
            </w:r>
            <w:r w:rsidR="004B54E3">
              <w:rPr>
                <w:noProof/>
                <w:webHidden/>
              </w:rPr>
              <w:fldChar w:fldCharType="end"/>
            </w:r>
          </w:hyperlink>
        </w:p>
        <w:p w14:paraId="6C9376BB" w14:textId="1C9B5C57" w:rsidR="004B54E3" w:rsidRDefault="00C07111">
          <w:pPr>
            <w:pStyle w:val="TOC3"/>
            <w:tabs>
              <w:tab w:val="right" w:leader="dot" w:pos="8296"/>
            </w:tabs>
            <w:rPr>
              <w:rFonts w:asciiTheme="minorHAnsi" w:eastAsiaTheme="minorEastAsia" w:hAnsiTheme="minorHAnsi" w:cstheme="minorBidi"/>
              <w:noProof/>
            </w:rPr>
          </w:pPr>
          <w:hyperlink w:anchor="_Toc85280711" w:history="1">
            <w:r w:rsidR="004B54E3" w:rsidRPr="00CA0154">
              <w:rPr>
                <w:rStyle w:val="Hyperlink"/>
                <w:noProof/>
              </w:rPr>
              <w:t>Διαδικασία</w:t>
            </w:r>
            <w:r w:rsidR="004B54E3">
              <w:rPr>
                <w:noProof/>
                <w:webHidden/>
              </w:rPr>
              <w:tab/>
            </w:r>
            <w:r w:rsidR="004B54E3">
              <w:rPr>
                <w:noProof/>
                <w:webHidden/>
              </w:rPr>
              <w:fldChar w:fldCharType="begin"/>
            </w:r>
            <w:r w:rsidR="004B54E3">
              <w:rPr>
                <w:noProof/>
                <w:webHidden/>
              </w:rPr>
              <w:instrText xml:space="preserve"> PAGEREF _Toc85280711 \h </w:instrText>
            </w:r>
            <w:r w:rsidR="004B54E3">
              <w:rPr>
                <w:noProof/>
                <w:webHidden/>
              </w:rPr>
            </w:r>
            <w:r w:rsidR="004B54E3">
              <w:rPr>
                <w:noProof/>
                <w:webHidden/>
              </w:rPr>
              <w:fldChar w:fldCharType="separate"/>
            </w:r>
            <w:r w:rsidR="004B54E3">
              <w:rPr>
                <w:noProof/>
                <w:webHidden/>
              </w:rPr>
              <w:t>4</w:t>
            </w:r>
            <w:r w:rsidR="004B54E3">
              <w:rPr>
                <w:noProof/>
                <w:webHidden/>
              </w:rPr>
              <w:fldChar w:fldCharType="end"/>
            </w:r>
          </w:hyperlink>
        </w:p>
        <w:p w14:paraId="703EE110" w14:textId="13B7CCC9" w:rsidR="004B54E3" w:rsidRDefault="00C07111">
          <w:pPr>
            <w:pStyle w:val="TOC3"/>
            <w:tabs>
              <w:tab w:val="right" w:leader="dot" w:pos="8296"/>
            </w:tabs>
            <w:rPr>
              <w:rFonts w:asciiTheme="minorHAnsi" w:eastAsiaTheme="minorEastAsia" w:hAnsiTheme="minorHAnsi" w:cstheme="minorBidi"/>
              <w:noProof/>
            </w:rPr>
          </w:pPr>
          <w:hyperlink w:anchor="_Toc85280712" w:history="1">
            <w:r w:rsidR="004B54E3" w:rsidRPr="00CA0154">
              <w:rPr>
                <w:rStyle w:val="Hyperlink"/>
                <w:noProof/>
              </w:rPr>
              <w:t>Καθήκοντα Ακαδημαϊκών Συμβούλων</w:t>
            </w:r>
            <w:r w:rsidR="004B54E3">
              <w:rPr>
                <w:noProof/>
                <w:webHidden/>
              </w:rPr>
              <w:tab/>
            </w:r>
            <w:r w:rsidR="004B54E3">
              <w:rPr>
                <w:noProof/>
                <w:webHidden/>
              </w:rPr>
              <w:fldChar w:fldCharType="begin"/>
            </w:r>
            <w:r w:rsidR="004B54E3">
              <w:rPr>
                <w:noProof/>
                <w:webHidden/>
              </w:rPr>
              <w:instrText xml:space="preserve"> PAGEREF _Toc85280712 \h </w:instrText>
            </w:r>
            <w:r w:rsidR="004B54E3">
              <w:rPr>
                <w:noProof/>
                <w:webHidden/>
              </w:rPr>
            </w:r>
            <w:r w:rsidR="004B54E3">
              <w:rPr>
                <w:noProof/>
                <w:webHidden/>
              </w:rPr>
              <w:fldChar w:fldCharType="separate"/>
            </w:r>
            <w:r w:rsidR="004B54E3">
              <w:rPr>
                <w:noProof/>
                <w:webHidden/>
              </w:rPr>
              <w:t>4</w:t>
            </w:r>
            <w:r w:rsidR="004B54E3">
              <w:rPr>
                <w:noProof/>
                <w:webHidden/>
              </w:rPr>
              <w:fldChar w:fldCharType="end"/>
            </w:r>
          </w:hyperlink>
        </w:p>
        <w:p w14:paraId="31540EC3" w14:textId="374D09D7" w:rsidR="004B54E3" w:rsidRDefault="004B54E3">
          <w:r>
            <w:rPr>
              <w:b/>
              <w:bCs/>
            </w:rPr>
            <w:fldChar w:fldCharType="end"/>
          </w:r>
        </w:p>
      </w:sdtContent>
    </w:sdt>
    <w:p w14:paraId="27D11C84" w14:textId="77777777" w:rsidR="00694A27" w:rsidRDefault="00694A27">
      <w:pPr>
        <w:spacing w:after="120" w:line="264" w:lineRule="auto"/>
        <w:jc w:val="both"/>
        <w:rPr>
          <w:b/>
          <w:sz w:val="24"/>
          <w:szCs w:val="24"/>
        </w:rPr>
      </w:pPr>
    </w:p>
    <w:p w14:paraId="1C3FCA33" w14:textId="77777777" w:rsidR="00694A27" w:rsidRDefault="00694A27">
      <w:pPr>
        <w:spacing w:after="120" w:line="264" w:lineRule="auto"/>
        <w:jc w:val="both"/>
        <w:rPr>
          <w:b/>
          <w:sz w:val="24"/>
          <w:szCs w:val="24"/>
        </w:rPr>
      </w:pPr>
    </w:p>
    <w:p w14:paraId="563CBCA0" w14:textId="77777777" w:rsidR="00694A27" w:rsidRDefault="00694A27">
      <w:pPr>
        <w:spacing w:after="120" w:line="264" w:lineRule="auto"/>
        <w:jc w:val="both"/>
        <w:rPr>
          <w:b/>
          <w:sz w:val="24"/>
          <w:szCs w:val="24"/>
        </w:rPr>
      </w:pPr>
    </w:p>
    <w:p w14:paraId="731D2582" w14:textId="77777777" w:rsidR="00694A27" w:rsidRDefault="00694A27">
      <w:pPr>
        <w:spacing w:after="120" w:line="264" w:lineRule="auto"/>
        <w:jc w:val="both"/>
        <w:rPr>
          <w:b/>
          <w:sz w:val="24"/>
          <w:szCs w:val="24"/>
        </w:rPr>
      </w:pPr>
    </w:p>
    <w:p w14:paraId="4034CED5" w14:textId="77777777" w:rsidR="00694A27" w:rsidRDefault="00694A27">
      <w:pPr>
        <w:spacing w:after="120" w:line="264" w:lineRule="auto"/>
        <w:jc w:val="both"/>
        <w:rPr>
          <w:b/>
          <w:sz w:val="24"/>
          <w:szCs w:val="24"/>
        </w:rPr>
      </w:pPr>
    </w:p>
    <w:p w14:paraId="44EF9CB7" w14:textId="77777777" w:rsidR="00694A27" w:rsidRDefault="00694A27">
      <w:pPr>
        <w:spacing w:after="120" w:line="264" w:lineRule="auto"/>
        <w:jc w:val="both"/>
        <w:rPr>
          <w:b/>
          <w:sz w:val="24"/>
          <w:szCs w:val="24"/>
        </w:rPr>
      </w:pPr>
    </w:p>
    <w:p w14:paraId="375C026E" w14:textId="77777777" w:rsidR="00694A27" w:rsidRDefault="00694A27">
      <w:pPr>
        <w:spacing w:after="120" w:line="264" w:lineRule="auto"/>
        <w:jc w:val="both"/>
        <w:rPr>
          <w:b/>
          <w:sz w:val="24"/>
          <w:szCs w:val="24"/>
        </w:rPr>
      </w:pPr>
    </w:p>
    <w:p w14:paraId="5FD609A7" w14:textId="77777777" w:rsidR="00694A27" w:rsidRDefault="00694A27">
      <w:pPr>
        <w:spacing w:after="120" w:line="264" w:lineRule="auto"/>
        <w:jc w:val="both"/>
        <w:rPr>
          <w:b/>
          <w:sz w:val="24"/>
          <w:szCs w:val="24"/>
        </w:rPr>
      </w:pPr>
    </w:p>
    <w:p w14:paraId="313D47C0" w14:textId="77777777" w:rsidR="00694A27" w:rsidRDefault="00694A27">
      <w:pPr>
        <w:spacing w:after="120" w:line="264" w:lineRule="auto"/>
        <w:jc w:val="both"/>
        <w:rPr>
          <w:b/>
          <w:sz w:val="24"/>
          <w:szCs w:val="24"/>
        </w:rPr>
      </w:pPr>
    </w:p>
    <w:p w14:paraId="16F662CD" w14:textId="77777777" w:rsidR="00694A27" w:rsidRDefault="00694A27">
      <w:pPr>
        <w:spacing w:after="120" w:line="264" w:lineRule="auto"/>
        <w:jc w:val="both"/>
        <w:rPr>
          <w:b/>
          <w:sz w:val="24"/>
          <w:szCs w:val="24"/>
        </w:rPr>
      </w:pPr>
    </w:p>
    <w:p w14:paraId="053901FB" w14:textId="77777777" w:rsidR="00694A27" w:rsidRDefault="00694A27">
      <w:pPr>
        <w:spacing w:after="120" w:line="264" w:lineRule="auto"/>
        <w:jc w:val="both"/>
        <w:rPr>
          <w:b/>
          <w:sz w:val="24"/>
          <w:szCs w:val="24"/>
        </w:rPr>
      </w:pPr>
    </w:p>
    <w:p w14:paraId="770DB3CD" w14:textId="77777777" w:rsidR="00694A27" w:rsidRDefault="00694A27">
      <w:pPr>
        <w:spacing w:after="120" w:line="264" w:lineRule="auto"/>
        <w:jc w:val="both"/>
        <w:rPr>
          <w:b/>
          <w:sz w:val="24"/>
          <w:szCs w:val="24"/>
        </w:rPr>
      </w:pPr>
    </w:p>
    <w:p w14:paraId="63B7B376" w14:textId="77777777" w:rsidR="00694A27" w:rsidRDefault="00694A27">
      <w:pPr>
        <w:spacing w:after="120" w:line="264" w:lineRule="auto"/>
        <w:jc w:val="both"/>
        <w:rPr>
          <w:b/>
          <w:sz w:val="24"/>
          <w:szCs w:val="24"/>
        </w:rPr>
      </w:pPr>
    </w:p>
    <w:p w14:paraId="196C969A" w14:textId="77777777" w:rsidR="00694A27" w:rsidRDefault="00694A27">
      <w:pPr>
        <w:spacing w:after="120" w:line="264" w:lineRule="auto"/>
        <w:jc w:val="both"/>
        <w:rPr>
          <w:b/>
          <w:sz w:val="24"/>
          <w:szCs w:val="24"/>
        </w:rPr>
      </w:pPr>
    </w:p>
    <w:p w14:paraId="75DA5886" w14:textId="5802284A" w:rsidR="00694A27" w:rsidRDefault="00694A27">
      <w:pPr>
        <w:spacing w:after="120" w:line="264" w:lineRule="auto"/>
        <w:jc w:val="both"/>
        <w:rPr>
          <w:b/>
          <w:sz w:val="24"/>
          <w:szCs w:val="24"/>
        </w:rPr>
      </w:pPr>
    </w:p>
    <w:p w14:paraId="65D0920C" w14:textId="0D7FB72C" w:rsidR="004B54E3" w:rsidRDefault="004B54E3">
      <w:pPr>
        <w:spacing w:after="120" w:line="264" w:lineRule="auto"/>
        <w:jc w:val="both"/>
        <w:rPr>
          <w:b/>
          <w:sz w:val="24"/>
          <w:szCs w:val="24"/>
        </w:rPr>
      </w:pPr>
    </w:p>
    <w:p w14:paraId="77A2BA2B" w14:textId="77777777" w:rsidR="004B54E3" w:rsidRDefault="004B54E3">
      <w:pPr>
        <w:spacing w:after="120" w:line="264" w:lineRule="auto"/>
        <w:jc w:val="both"/>
        <w:rPr>
          <w:b/>
          <w:sz w:val="24"/>
          <w:szCs w:val="24"/>
        </w:rPr>
      </w:pPr>
    </w:p>
    <w:p w14:paraId="548310ED" w14:textId="77777777" w:rsidR="00694A27" w:rsidRDefault="00694A27">
      <w:pPr>
        <w:spacing w:after="120" w:line="264" w:lineRule="auto"/>
        <w:jc w:val="both"/>
        <w:rPr>
          <w:b/>
          <w:sz w:val="24"/>
          <w:szCs w:val="24"/>
        </w:rPr>
      </w:pPr>
    </w:p>
    <w:p w14:paraId="432D44DD" w14:textId="77777777" w:rsidR="00694A27" w:rsidRDefault="00694A27">
      <w:pPr>
        <w:spacing w:after="120" w:line="264" w:lineRule="auto"/>
        <w:jc w:val="both"/>
        <w:rPr>
          <w:b/>
          <w:sz w:val="24"/>
          <w:szCs w:val="24"/>
        </w:rPr>
      </w:pPr>
    </w:p>
    <w:p w14:paraId="3AB7BA49" w14:textId="77777777" w:rsidR="00694A27" w:rsidRDefault="00694A27">
      <w:pPr>
        <w:spacing w:after="120" w:line="264" w:lineRule="auto"/>
        <w:jc w:val="both"/>
        <w:rPr>
          <w:b/>
          <w:sz w:val="24"/>
          <w:szCs w:val="24"/>
        </w:rPr>
      </w:pPr>
    </w:p>
    <w:p w14:paraId="357260DB" w14:textId="77777777" w:rsidR="00694A27" w:rsidRDefault="00694A27">
      <w:pPr>
        <w:spacing w:after="120" w:line="264" w:lineRule="auto"/>
        <w:jc w:val="both"/>
        <w:rPr>
          <w:b/>
          <w:sz w:val="24"/>
          <w:szCs w:val="24"/>
        </w:rPr>
      </w:pPr>
    </w:p>
    <w:p w14:paraId="470C9922" w14:textId="77777777" w:rsidR="00694A27" w:rsidRPr="00EB6705" w:rsidRDefault="004B54E3" w:rsidP="004B54E3">
      <w:pPr>
        <w:pStyle w:val="Heading2"/>
        <w:rPr>
          <w:rFonts w:ascii="Katsoulidis" w:hAnsi="Katsoulidis"/>
        </w:rPr>
      </w:pPr>
      <w:bookmarkStart w:id="0" w:name="_Toc85280708"/>
      <w:r w:rsidRPr="00EB6705">
        <w:rPr>
          <w:rFonts w:ascii="Katsoulidis" w:hAnsi="Katsoulidis"/>
        </w:rPr>
        <w:lastRenderedPageBreak/>
        <w:t>Κανονισμός Λειτουργίας του θεσμού του Ακαδημαϊκού Συμβούλου</w:t>
      </w:r>
      <w:bookmarkEnd w:id="0"/>
    </w:p>
    <w:p w14:paraId="4FA685AF" w14:textId="77777777" w:rsidR="00694A27" w:rsidRPr="00EB6705" w:rsidRDefault="004B54E3" w:rsidP="004B54E3">
      <w:pPr>
        <w:pStyle w:val="Heading3"/>
        <w:rPr>
          <w:rFonts w:ascii="Katsoulidis" w:hAnsi="Katsoulidis"/>
        </w:rPr>
      </w:pPr>
      <w:bookmarkStart w:id="1" w:name="_Toc85280709"/>
      <w:r w:rsidRPr="00EB6705">
        <w:rPr>
          <w:rFonts w:ascii="Katsoulidis" w:hAnsi="Katsoulidis"/>
        </w:rPr>
        <w:t>Γενικά</w:t>
      </w:r>
      <w:bookmarkEnd w:id="1"/>
    </w:p>
    <w:p w14:paraId="42636ADB" w14:textId="77777777" w:rsidR="00694A27" w:rsidRPr="00EB6705" w:rsidRDefault="004B54E3">
      <w:pPr>
        <w:spacing w:line="360" w:lineRule="auto"/>
        <w:jc w:val="both"/>
        <w:rPr>
          <w:rFonts w:ascii="Katsoulidis" w:hAnsi="Katsoulidis"/>
        </w:rPr>
      </w:pPr>
      <w:r w:rsidRPr="00EB6705">
        <w:rPr>
          <w:rFonts w:ascii="Katsoulidis" w:hAnsi="Katsoulidis"/>
        </w:rPr>
        <w:t xml:space="preserve">Ο θεσμός του Ακαδημαϊκού Συμβούλου σπουδών στηρίζεται στο άρθρο 35 (Νόμος 4009_2011 ΦΕΚ Α 195), όπου αναφέρεται ότι </w:t>
      </w:r>
      <w:r w:rsidRPr="00EB6705">
        <w:rPr>
          <w:rFonts w:ascii="Katsoulidis" w:hAnsi="Katsoulidis"/>
          <w:i/>
        </w:rPr>
        <w:t>«Ο σύμβουλος σπουδών καθοδηγεί και υποστηρίζει τους φοιτητές στα προγράμματα σπουδών τους. Με τον Εσωτερικό Κανονισμό κάθε ιδρύματος ορίζεται η εκ περιτροπής ανάθεση καθηκόντων συμβούλου σπουδών σε καθηγητές και ρυθμίζονται τα ειδικότερα σχετικά θέματα.»</w:t>
      </w:r>
    </w:p>
    <w:p w14:paraId="7B073D0E" w14:textId="77777777" w:rsidR="00694A27" w:rsidRPr="00EB6705" w:rsidRDefault="004B54E3">
      <w:pPr>
        <w:spacing w:line="360" w:lineRule="auto"/>
        <w:jc w:val="both"/>
        <w:rPr>
          <w:rFonts w:ascii="Katsoulidis" w:hAnsi="Katsoulidis"/>
        </w:rPr>
      </w:pPr>
      <w:r w:rsidRPr="00EB6705">
        <w:rPr>
          <w:rFonts w:ascii="Katsoulidis" w:hAnsi="Katsoulidis"/>
        </w:rPr>
        <w:t>Ο Ακαδημαϊκός Σύμβουλος (ΑΣ) είναι μέλος του Ακαδημαϊκού και Ερευνητικού Προσωπικού (ΔΕΠ) ανεξαρτήτως βαθμίδας, Ειδικό Εκπαιδευτικό Προσωπικό (ΕΕΠ) και Εργαστηριακό Διδακτικό Προσωπικό (ΕΔΙΠ) του Τμήματος και παρέχει καθοδήγηση στους φοιτητές σχετικά με την επιλογή των μαθημάτων τους και σε τυχόν προβλήματα που ενδέχεται να προκύψουν κατά τη διάρκεια των σπουδών τους. Ο ΑΣ παραμένει ο ίδιος για κάθε φοιτητή/</w:t>
      </w:r>
      <w:proofErr w:type="spellStart"/>
      <w:r w:rsidRPr="00EB6705">
        <w:rPr>
          <w:rFonts w:ascii="Katsoulidis" w:hAnsi="Katsoulidis"/>
        </w:rPr>
        <w:t>τρια</w:t>
      </w:r>
      <w:proofErr w:type="spellEnd"/>
      <w:r w:rsidRPr="00EB6705">
        <w:rPr>
          <w:rFonts w:ascii="Katsoulidis" w:hAnsi="Katsoulidis"/>
        </w:rPr>
        <w:t xml:space="preserve"> μέχρι την περάτωση των Σπουδών τους (ισχύει και για τους επί </w:t>
      </w:r>
      <w:proofErr w:type="spellStart"/>
      <w:r w:rsidRPr="00EB6705">
        <w:rPr>
          <w:rFonts w:ascii="Katsoulidis" w:hAnsi="Katsoulidis"/>
        </w:rPr>
        <w:t>πτυχίω</w:t>
      </w:r>
      <w:proofErr w:type="spellEnd"/>
      <w:r w:rsidRPr="00EB6705">
        <w:rPr>
          <w:rFonts w:ascii="Katsoulidis" w:hAnsi="Katsoulidis"/>
        </w:rPr>
        <w:t xml:space="preserve"> φοιτητές/</w:t>
      </w:r>
      <w:proofErr w:type="spellStart"/>
      <w:r w:rsidRPr="00EB6705">
        <w:rPr>
          <w:rFonts w:ascii="Katsoulidis" w:hAnsi="Katsoulidis"/>
        </w:rPr>
        <w:t>τριες</w:t>
      </w:r>
      <w:proofErr w:type="spellEnd"/>
      <w:r w:rsidRPr="00EB6705">
        <w:rPr>
          <w:rFonts w:ascii="Katsoulidis" w:hAnsi="Katsoulidis"/>
        </w:rPr>
        <w:t>).</w:t>
      </w:r>
    </w:p>
    <w:p w14:paraId="5FBE38B2" w14:textId="77777777" w:rsidR="00694A27" w:rsidRPr="00EB6705" w:rsidRDefault="004B54E3" w:rsidP="004B54E3">
      <w:pPr>
        <w:pStyle w:val="Heading3"/>
        <w:rPr>
          <w:rFonts w:ascii="Katsoulidis" w:hAnsi="Katsoulidis"/>
        </w:rPr>
      </w:pPr>
      <w:bookmarkStart w:id="2" w:name="_Toc85280710"/>
      <w:r w:rsidRPr="00EB6705">
        <w:rPr>
          <w:rFonts w:ascii="Katsoulidis" w:hAnsi="Katsoulidis"/>
        </w:rPr>
        <w:t>Κατανομή των φοιτητών/τριών στους Ακαδημαϊκούς Συμβούλους</w:t>
      </w:r>
      <w:bookmarkEnd w:id="2"/>
    </w:p>
    <w:p w14:paraId="1F91F330" w14:textId="7265969D" w:rsidR="00694A27" w:rsidRPr="00EB6705" w:rsidRDefault="004B54E3">
      <w:pPr>
        <w:spacing w:line="360" w:lineRule="auto"/>
        <w:jc w:val="both"/>
        <w:rPr>
          <w:rFonts w:ascii="Katsoulidis" w:hAnsi="Katsoulidis"/>
        </w:rPr>
      </w:pPr>
      <w:r w:rsidRPr="00EB6705">
        <w:rPr>
          <w:rFonts w:ascii="Katsoulidis" w:hAnsi="Katsoulidis"/>
        </w:rPr>
        <w:t xml:space="preserve">Με την έναρξη κάθε ακαδημαϊκού έτους η Γενική Συνέλευση του Τμήματος αναθέτει καθήκοντα Ακαδημαϊκού Συμβούλου (ΑΣ) για κάθε </w:t>
      </w:r>
      <w:proofErr w:type="spellStart"/>
      <w:r w:rsidRPr="00EB6705">
        <w:rPr>
          <w:rFonts w:ascii="Katsoulidis" w:hAnsi="Katsoulidis"/>
        </w:rPr>
        <w:t>νεοεισερχόενο</w:t>
      </w:r>
      <w:proofErr w:type="spellEnd"/>
      <w:r w:rsidRPr="00EB6705">
        <w:rPr>
          <w:rFonts w:ascii="Katsoulidis" w:hAnsi="Katsoulidis"/>
        </w:rPr>
        <w:t>/η φοιτητή/</w:t>
      </w:r>
      <w:proofErr w:type="spellStart"/>
      <w:r w:rsidRPr="00EB6705">
        <w:rPr>
          <w:rFonts w:ascii="Katsoulidis" w:hAnsi="Katsoulidis"/>
        </w:rPr>
        <w:t>τρια</w:t>
      </w:r>
      <w:proofErr w:type="spellEnd"/>
      <w:r w:rsidRPr="00EB6705">
        <w:rPr>
          <w:rFonts w:ascii="Katsoulidis" w:hAnsi="Katsoulidis"/>
        </w:rPr>
        <w:t xml:space="preserve"> σε διδάσκοντες του Τμήματος. Ο αριθμός των πρωτοετών φοιτητών/τριών </w:t>
      </w:r>
      <w:proofErr w:type="spellStart"/>
      <w:r w:rsidRPr="00EB6705">
        <w:rPr>
          <w:rFonts w:ascii="Katsoulidis" w:hAnsi="Katsoulidis"/>
        </w:rPr>
        <w:t>ισοκατανέμεται</w:t>
      </w:r>
      <w:proofErr w:type="spellEnd"/>
      <w:r w:rsidRPr="00EB6705">
        <w:rPr>
          <w:rFonts w:ascii="Katsoulidis" w:hAnsi="Katsoulidis"/>
        </w:rPr>
        <w:t xml:space="preserve"> </w:t>
      </w:r>
      <w:r w:rsidR="00BB72BD" w:rsidRPr="00BB72BD">
        <w:rPr>
          <w:rFonts w:ascii="Katsoulidis" w:hAnsi="Katsoulidis"/>
        </w:rPr>
        <w:t>βάσει του Αριθμού Μητρώου</w:t>
      </w:r>
      <w:r w:rsidR="00BB72BD">
        <w:rPr>
          <w:rFonts w:ascii="Katsoulidis" w:hAnsi="Katsoulidis"/>
        </w:rPr>
        <w:t xml:space="preserve"> </w:t>
      </w:r>
      <w:r w:rsidRPr="00EB6705">
        <w:rPr>
          <w:rFonts w:ascii="Katsoulidis" w:hAnsi="Katsoulidis"/>
        </w:rPr>
        <w:t>μεταξύ των μελών ΔΕΠ, ΕΕΠ και ΕΔΙΠ. Η κατανομή των φοιτητών που υπερβαίνουν τον αριθμό της ισοκατανομής πραγματοποιείται με κλήρωση. Η διαδικασία επαναλαμβάνεται μετά την ολοκλήρωση εισαγωγής φοιτητών/τριών ειδικών κατηγοριών για όσους/</w:t>
      </w:r>
      <w:proofErr w:type="spellStart"/>
      <w:r w:rsidRPr="00EB6705">
        <w:rPr>
          <w:rFonts w:ascii="Katsoulidis" w:hAnsi="Katsoulidis"/>
        </w:rPr>
        <w:t>ες</w:t>
      </w:r>
      <w:proofErr w:type="spellEnd"/>
      <w:r w:rsidRPr="00EB6705">
        <w:rPr>
          <w:rFonts w:ascii="Katsoulidis" w:hAnsi="Katsoulidis"/>
        </w:rPr>
        <w:t xml:space="preserve"> φοιτητές/</w:t>
      </w:r>
      <w:proofErr w:type="spellStart"/>
      <w:r w:rsidRPr="00EB6705">
        <w:rPr>
          <w:rFonts w:ascii="Katsoulidis" w:hAnsi="Katsoulidis"/>
        </w:rPr>
        <w:t>τριες</w:t>
      </w:r>
      <w:proofErr w:type="spellEnd"/>
      <w:r w:rsidRPr="00EB6705">
        <w:rPr>
          <w:rFonts w:ascii="Katsoulidis" w:hAnsi="Katsoulidis"/>
        </w:rPr>
        <w:t xml:space="preserve"> εγγράφηκαν αργότερα στο Τμήμα. Σε περίπτωση απουσίας του ΑΣ σε εκπαιδευτική ή άλλη άδεια, το αντίστοιχο αρχείο και τα συμβουλευτικά του καθήκοντα αναλαμβάνει προσωρινά ο εκάστοτε αντικαταστάτης του (μέλος ΔΕΠ, ΕΕΠ ή ΕΔΙΠ), ο οποίος ορίζεται ύστερα από τυχαία </w:t>
      </w:r>
      <w:r w:rsidRPr="00EB6705">
        <w:rPr>
          <w:rFonts w:ascii="Katsoulidis" w:hAnsi="Katsoulidis"/>
          <w:u w:val="single"/>
        </w:rPr>
        <w:t>προσωρινή</w:t>
      </w:r>
      <w:r w:rsidRPr="00EB6705">
        <w:rPr>
          <w:rFonts w:ascii="Katsoulidis" w:hAnsi="Katsoulidis"/>
        </w:rPr>
        <w:t xml:space="preserve"> ανάθεση. </w:t>
      </w:r>
    </w:p>
    <w:p w14:paraId="3D2B28D7" w14:textId="77777777" w:rsidR="00694A27" w:rsidRPr="00EB6705" w:rsidRDefault="004B54E3">
      <w:pPr>
        <w:spacing w:line="360" w:lineRule="auto"/>
        <w:jc w:val="both"/>
        <w:rPr>
          <w:rFonts w:ascii="Katsoulidis" w:hAnsi="Katsoulidis"/>
        </w:rPr>
      </w:pPr>
      <w:r w:rsidRPr="00EB6705">
        <w:rPr>
          <w:rFonts w:ascii="Katsoulidis" w:hAnsi="Katsoulidis"/>
        </w:rPr>
        <w:t>Σε εξαιρετικές περιπτώσεις οι φοιτητές/τριες μπορούν να αιτηθούν αλλαγή του/της ΑΣ τους, εξηγώντας τους λόγους στον/στην Πρόεδρο του Τμήματος. Η δυνατότητα ικανοποίησης του αιτήματος εξετάζεται κατά περίπτωση.</w:t>
      </w:r>
    </w:p>
    <w:p w14:paraId="3BCAA6FC" w14:textId="77777777" w:rsidR="00694A27" w:rsidRPr="00EB6705" w:rsidRDefault="00694A27">
      <w:pPr>
        <w:spacing w:line="360" w:lineRule="auto"/>
        <w:jc w:val="both"/>
        <w:rPr>
          <w:rFonts w:ascii="Katsoulidis" w:hAnsi="Katsoulidis"/>
        </w:rPr>
      </w:pPr>
    </w:p>
    <w:p w14:paraId="6874D415" w14:textId="77777777" w:rsidR="00694A27" w:rsidRPr="00EB6705" w:rsidRDefault="004B54E3" w:rsidP="004B54E3">
      <w:pPr>
        <w:pStyle w:val="Heading3"/>
        <w:rPr>
          <w:rFonts w:ascii="Katsoulidis" w:hAnsi="Katsoulidis"/>
        </w:rPr>
      </w:pPr>
      <w:bookmarkStart w:id="3" w:name="_Toc85280711"/>
      <w:r w:rsidRPr="00EB6705">
        <w:rPr>
          <w:rFonts w:ascii="Katsoulidis" w:hAnsi="Katsoulidis"/>
        </w:rPr>
        <w:lastRenderedPageBreak/>
        <w:t>Διαδικασία</w:t>
      </w:r>
      <w:bookmarkEnd w:id="3"/>
    </w:p>
    <w:p w14:paraId="64F90EDB" w14:textId="77777777" w:rsidR="00694A27" w:rsidRPr="00EB6705" w:rsidRDefault="004B54E3">
      <w:pPr>
        <w:spacing w:line="360" w:lineRule="auto"/>
        <w:jc w:val="both"/>
        <w:rPr>
          <w:rFonts w:ascii="Katsoulidis" w:hAnsi="Katsoulidis"/>
        </w:rPr>
      </w:pPr>
      <w:r w:rsidRPr="00EB6705">
        <w:rPr>
          <w:rFonts w:ascii="Katsoulidis" w:hAnsi="Katsoulidis"/>
        </w:rPr>
        <w:t>Στην αρχή της φοίτησης των πρωτοετών φοιτητών κοινοποιείται μέσω της ιστοσελίδας του τμήματος στους νεοεισερχόμενους φοιτητές Πίνακας με τα ονόματα των ΑΣ, τα e-</w:t>
      </w:r>
      <w:proofErr w:type="spellStart"/>
      <w:r w:rsidRPr="00EB6705">
        <w:rPr>
          <w:rFonts w:ascii="Katsoulidis" w:hAnsi="Katsoulidis"/>
        </w:rPr>
        <w:t>mail</w:t>
      </w:r>
      <w:proofErr w:type="spellEnd"/>
      <w:r w:rsidRPr="00EB6705">
        <w:rPr>
          <w:rFonts w:ascii="Katsoulidis" w:hAnsi="Katsoulidis"/>
        </w:rPr>
        <w:t xml:space="preserve"> τους και τις ώρες γραφείου τους καθώς και την κατανομή των φοιτητών σε ΑΣ. Η πρώτη συνάντηση ΑΣ και φοιτητή/</w:t>
      </w:r>
      <w:proofErr w:type="spellStart"/>
      <w:r w:rsidRPr="00EB6705">
        <w:rPr>
          <w:rFonts w:ascii="Katsoulidis" w:hAnsi="Katsoulidis"/>
        </w:rPr>
        <w:t>τριας</w:t>
      </w:r>
      <w:proofErr w:type="spellEnd"/>
      <w:r w:rsidRPr="00EB6705">
        <w:rPr>
          <w:rFonts w:ascii="Katsoulidis" w:hAnsi="Katsoulidis"/>
        </w:rPr>
        <w:t xml:space="preserve"> γίνεται κατά τον πρώτο μήνα φοίτησης (Οκτώβριο). </w:t>
      </w:r>
    </w:p>
    <w:p w14:paraId="41BBD09C" w14:textId="77777777" w:rsidR="00694A27" w:rsidRPr="00EB6705" w:rsidRDefault="004B54E3">
      <w:pPr>
        <w:spacing w:line="360" w:lineRule="auto"/>
        <w:jc w:val="both"/>
        <w:rPr>
          <w:rFonts w:ascii="Katsoulidis" w:hAnsi="Katsoulidis"/>
        </w:rPr>
      </w:pPr>
      <w:r w:rsidRPr="00EB6705">
        <w:rPr>
          <w:rFonts w:ascii="Katsoulidis" w:hAnsi="Katsoulidis"/>
        </w:rPr>
        <w:t>Οι ΑΣ δέχονται τους φοιτητές/τριες για συνεργασία και καθοδήγηση σε συγκεκριμένες ώρες, οι οποίες ανακοινώνονται στην αρχή κάθε εξαμήνου στην ιστοσελίδα του Τμήματος. Οι προβλεπόμενες σταθερές συναντήσεις φοιτητών/φοιτητριών με τον ΑΣ είναι (α) κατά την περίοδο επιλογής μαθημάτων εξαμήνου, και (β) μετά την έκδοση των αποτελεσμάτων της αντίστοιχης εξεταστικής περιόδου, όπου συζητούν τη γενικότερη πορεία του φοιτητή κατά το προηγούμενο εξάμηνο. Έκτακτες συναντήσεις μπορούν να πραγματοποιούνται αν κριθεί αναγκαίο από τον/την φοιτητή/</w:t>
      </w:r>
      <w:proofErr w:type="spellStart"/>
      <w:r w:rsidRPr="00EB6705">
        <w:rPr>
          <w:rFonts w:ascii="Katsoulidis" w:hAnsi="Katsoulidis"/>
        </w:rPr>
        <w:t>τρια</w:t>
      </w:r>
      <w:proofErr w:type="spellEnd"/>
      <w:r w:rsidRPr="00EB6705">
        <w:rPr>
          <w:rFonts w:ascii="Katsoulidis" w:hAnsi="Katsoulidis"/>
        </w:rPr>
        <w:t>, ή εφόσον το ζητήσει ο ΑΣ για μείζον θέμα που αφορά τον/την φοιτητή/</w:t>
      </w:r>
      <w:proofErr w:type="spellStart"/>
      <w:r w:rsidRPr="00EB6705">
        <w:rPr>
          <w:rFonts w:ascii="Katsoulidis" w:hAnsi="Katsoulidis"/>
        </w:rPr>
        <w:t>τρια</w:t>
      </w:r>
      <w:proofErr w:type="spellEnd"/>
      <w:r w:rsidRPr="00EB6705">
        <w:rPr>
          <w:rFonts w:ascii="Katsoulidis" w:hAnsi="Katsoulidis"/>
        </w:rPr>
        <w:t>. Το περιεχόμενο των συζητήσεων είναι απόρρητο και τα προσωπικά δεδομένα του φοιτητή προστατεύονται από τον ΑΣ.</w:t>
      </w:r>
    </w:p>
    <w:p w14:paraId="5D3EBD79" w14:textId="77777777" w:rsidR="00694A27" w:rsidRPr="00EB6705" w:rsidRDefault="004B54E3" w:rsidP="004B54E3">
      <w:pPr>
        <w:pStyle w:val="Heading3"/>
        <w:rPr>
          <w:rFonts w:ascii="Katsoulidis" w:hAnsi="Katsoulidis"/>
        </w:rPr>
      </w:pPr>
      <w:bookmarkStart w:id="4" w:name="_Toc85280712"/>
      <w:r w:rsidRPr="00EB6705">
        <w:rPr>
          <w:rFonts w:ascii="Katsoulidis" w:hAnsi="Katsoulidis"/>
        </w:rPr>
        <w:t>Καθήκοντα Ακαδημαϊκών Συμβούλων</w:t>
      </w:r>
      <w:bookmarkEnd w:id="4"/>
    </w:p>
    <w:p w14:paraId="4AF7ABC4" w14:textId="77777777" w:rsidR="00694A27" w:rsidRPr="00EB6705" w:rsidRDefault="004B54E3">
      <w:pPr>
        <w:spacing w:line="360" w:lineRule="auto"/>
        <w:jc w:val="both"/>
        <w:rPr>
          <w:rStyle w:val="SubtleEmphasis"/>
          <w:rFonts w:ascii="Katsoulidis" w:hAnsi="Katsoulidis"/>
        </w:rPr>
      </w:pPr>
      <w:r w:rsidRPr="00EB6705">
        <w:rPr>
          <w:rStyle w:val="SubtleEmphasis"/>
          <w:rFonts w:ascii="Katsoulidis" w:hAnsi="Katsoulidis"/>
        </w:rPr>
        <w:t>Συμβουλευτικό έργο</w:t>
      </w:r>
    </w:p>
    <w:p w14:paraId="1A854BC2" w14:textId="77777777" w:rsidR="00694A27" w:rsidRPr="00EB6705" w:rsidRDefault="004B54E3">
      <w:pPr>
        <w:spacing w:line="360" w:lineRule="auto"/>
        <w:jc w:val="both"/>
        <w:rPr>
          <w:rFonts w:ascii="Katsoulidis" w:hAnsi="Katsoulidis"/>
        </w:rPr>
      </w:pPr>
      <w:r w:rsidRPr="00EB6705">
        <w:rPr>
          <w:rFonts w:ascii="Katsoulidis" w:hAnsi="Katsoulidis"/>
        </w:rPr>
        <w:t xml:space="preserve">Το έργο του ΑΣ είναι να συμβουλεύει, να καθοδηγεί και να υποστηρίζει τους φοιτητές/τριες στο πρόγραμμα σπουδών τους αλλά και σε προσωπικά προβλήματα που σχετίζονται με τις σπουδές τους, καθώς και να υποδεικνύει τρόπους για την επίτευξη των ατομικών τους στόχων σε κάθε επίπεδο των σπουδών τους. </w:t>
      </w:r>
    </w:p>
    <w:p w14:paraId="06B804E2" w14:textId="77777777" w:rsidR="00694A27" w:rsidRPr="00EB6705" w:rsidRDefault="004B54E3">
      <w:pPr>
        <w:spacing w:line="360" w:lineRule="auto"/>
        <w:jc w:val="both"/>
        <w:rPr>
          <w:rFonts w:ascii="Katsoulidis" w:hAnsi="Katsoulidis"/>
        </w:rPr>
      </w:pPr>
      <w:r w:rsidRPr="00EB6705">
        <w:rPr>
          <w:rFonts w:ascii="Katsoulidis" w:hAnsi="Katsoulidis"/>
        </w:rPr>
        <w:t>Ο ΑΣ συμβουλεύει και προτείνει, χωρίς οι υποδείξεις του να έχουν υποχρεωτικό ή δεσμευτικό χαρακτήρα. Ειδικότερα, υποστηρίζει τους πρωτοετείς φοιτητές για να διευκολύνει τη μετάβασή τους από τη δευτεροβάθμια στην τριτοβάθμια εκπαίδευση. Σε προχωρημένα έτη των σπουδών, ο ΑΣ βοηθά τον/την φοιτητή/</w:t>
      </w:r>
      <w:proofErr w:type="spellStart"/>
      <w:r w:rsidRPr="00EB6705">
        <w:rPr>
          <w:rFonts w:ascii="Katsoulidis" w:hAnsi="Katsoulidis"/>
        </w:rPr>
        <w:t>τρια</w:t>
      </w:r>
      <w:proofErr w:type="spellEnd"/>
      <w:r w:rsidRPr="00EB6705">
        <w:rPr>
          <w:rFonts w:ascii="Katsoulidis" w:hAnsi="Katsoulidis"/>
        </w:rPr>
        <w:t xml:space="preserve"> να διαμορφώσει την καλύτερη δυνατή αντίληψη για την επαγγελματική του ζωή. Υποστηρίζει επίσης τους/τις επί </w:t>
      </w:r>
      <w:proofErr w:type="spellStart"/>
      <w:r w:rsidRPr="00EB6705">
        <w:rPr>
          <w:rFonts w:ascii="Katsoulidis" w:hAnsi="Katsoulidis"/>
        </w:rPr>
        <w:t>πτυχίω</w:t>
      </w:r>
      <w:proofErr w:type="spellEnd"/>
      <w:r w:rsidRPr="00EB6705">
        <w:rPr>
          <w:rFonts w:ascii="Katsoulidis" w:hAnsi="Katsoulidis"/>
        </w:rPr>
        <w:t xml:space="preserve"> φοιτητές/</w:t>
      </w:r>
      <w:proofErr w:type="spellStart"/>
      <w:r w:rsidRPr="00EB6705">
        <w:rPr>
          <w:rFonts w:ascii="Katsoulidis" w:hAnsi="Katsoulidis"/>
        </w:rPr>
        <w:t>τριες</w:t>
      </w:r>
      <w:proofErr w:type="spellEnd"/>
      <w:r w:rsidRPr="00EB6705">
        <w:rPr>
          <w:rFonts w:ascii="Katsoulidis" w:hAnsi="Katsoulidis"/>
        </w:rPr>
        <w:t xml:space="preserve"> σε θέματα που καθυστερούν την ολοκλήρωση των σπουδών τους (π.χ. επικοινωνεί και επεξεργάζεται από κοινού με αντίστοιχα μέλη ΔΕΠ την παροχή πρόσθετου εκπαιδευτικού υλικού, </w:t>
      </w:r>
      <w:proofErr w:type="spellStart"/>
      <w:r w:rsidRPr="00EB6705">
        <w:rPr>
          <w:rFonts w:ascii="Katsoulidis" w:hAnsi="Katsoulidis"/>
        </w:rPr>
        <w:t>κλπ</w:t>
      </w:r>
      <w:proofErr w:type="spellEnd"/>
      <w:r w:rsidRPr="00EB6705">
        <w:rPr>
          <w:rFonts w:ascii="Katsoulidis" w:hAnsi="Katsoulidis"/>
        </w:rPr>
        <w:t xml:space="preserve">). </w:t>
      </w:r>
    </w:p>
    <w:p w14:paraId="5C9FF671" w14:textId="77777777" w:rsidR="00694A27" w:rsidRPr="00EB6705" w:rsidRDefault="004B54E3">
      <w:pPr>
        <w:spacing w:line="360" w:lineRule="auto"/>
        <w:jc w:val="both"/>
        <w:rPr>
          <w:rStyle w:val="SubtleEmphasis"/>
          <w:rFonts w:ascii="Katsoulidis" w:hAnsi="Katsoulidis"/>
        </w:rPr>
      </w:pPr>
      <w:r w:rsidRPr="00EB6705">
        <w:rPr>
          <w:rStyle w:val="SubtleEmphasis"/>
          <w:rFonts w:ascii="Katsoulidis" w:hAnsi="Katsoulidis"/>
        </w:rPr>
        <w:t>Επικοινωνία</w:t>
      </w:r>
    </w:p>
    <w:p w14:paraId="7FBE2A8F" w14:textId="6DED64BF" w:rsidR="00694A27" w:rsidRPr="00EB6705" w:rsidRDefault="004B54E3">
      <w:pPr>
        <w:spacing w:line="360" w:lineRule="auto"/>
        <w:jc w:val="both"/>
        <w:rPr>
          <w:rFonts w:ascii="Katsoulidis" w:hAnsi="Katsoulidis"/>
        </w:rPr>
      </w:pPr>
      <w:r w:rsidRPr="00EB6705">
        <w:rPr>
          <w:rFonts w:ascii="Katsoulidis" w:hAnsi="Katsoulidis"/>
        </w:rPr>
        <w:t>Ο ΑΣ δημιουργεί κατάλογο με τις ιδρυματικές ηλεκτρονικές διευθύνσεις των φοιτητών την ευθύνη των οποίων ανέλαβε στο πλαίσιο της αρμοδιότητάς του και ρυθμίζει την επικοινωνία μαζί τους (είτε δια ζώσης</w:t>
      </w:r>
      <w:r w:rsidR="004D1B47" w:rsidRPr="004D1B47">
        <w:rPr>
          <w:rFonts w:ascii="Katsoulidis" w:hAnsi="Katsoulidis"/>
        </w:rPr>
        <w:t>,</w:t>
      </w:r>
      <w:r w:rsidRPr="00EB6705">
        <w:rPr>
          <w:rFonts w:ascii="Katsoulidis" w:hAnsi="Katsoulidis"/>
        </w:rPr>
        <w:t xml:space="preserve"> είτε τηλεφωνικά</w:t>
      </w:r>
      <w:r w:rsidR="004D1B47" w:rsidRPr="004D1B47">
        <w:rPr>
          <w:rFonts w:ascii="Katsoulidis" w:hAnsi="Katsoulidis"/>
        </w:rPr>
        <w:t>,</w:t>
      </w:r>
      <w:r w:rsidRPr="00EB6705">
        <w:rPr>
          <w:rFonts w:ascii="Katsoulidis" w:hAnsi="Katsoulidis"/>
        </w:rPr>
        <w:t xml:space="preserve"> είτε διαδικτυακά). Επιπλέον, συμπληρωματικά </w:t>
      </w:r>
      <w:r w:rsidRPr="00EB6705">
        <w:rPr>
          <w:rFonts w:ascii="Katsoulidis" w:hAnsi="Katsoulidis"/>
        </w:rPr>
        <w:lastRenderedPageBreak/>
        <w:t>ως προς την ανάρτηση των ωρών συνεργασίας στην ιστοσελίδα του Τμήματος, τις αναγράφει και στον Πίνακα Ανακοινώσεων του e</w:t>
      </w:r>
      <w:r w:rsidR="007B359C">
        <w:rPr>
          <w:rFonts w:ascii="Katsoulidis" w:hAnsi="Katsoulidis"/>
          <w:lang w:val="en-US"/>
        </w:rPr>
        <w:t>C</w:t>
      </w:r>
      <w:proofErr w:type="spellStart"/>
      <w:r w:rsidRPr="00EB6705">
        <w:rPr>
          <w:rFonts w:ascii="Katsoulidis" w:hAnsi="Katsoulidis"/>
        </w:rPr>
        <w:t>lass</w:t>
      </w:r>
      <w:proofErr w:type="spellEnd"/>
      <w:r w:rsidRPr="00EB6705">
        <w:rPr>
          <w:rFonts w:ascii="Katsoulidis" w:hAnsi="Katsoulidis"/>
        </w:rPr>
        <w:t>. Οι συναντήσεις μπορούν να πραγματοποιούνται τόσο ατομικά, με κάθε φοιτητή/</w:t>
      </w:r>
      <w:proofErr w:type="spellStart"/>
      <w:r w:rsidRPr="00EB6705">
        <w:rPr>
          <w:rFonts w:ascii="Katsoulidis" w:hAnsi="Katsoulidis"/>
        </w:rPr>
        <w:t>τρια</w:t>
      </w:r>
      <w:proofErr w:type="spellEnd"/>
      <w:r w:rsidRPr="00EB6705">
        <w:rPr>
          <w:rFonts w:ascii="Katsoulidis" w:hAnsi="Katsoulidis"/>
        </w:rPr>
        <w:t xml:space="preserve"> χωριστά, όσο και ομαδικά, για συζήτηση θεμάτων κοινού ενδιαφέροντος.</w:t>
      </w:r>
    </w:p>
    <w:p w14:paraId="3D73A42A" w14:textId="77777777" w:rsidR="00694A27" w:rsidRPr="00EB6705" w:rsidRDefault="004B54E3">
      <w:pPr>
        <w:spacing w:line="360" w:lineRule="auto"/>
        <w:jc w:val="both"/>
        <w:rPr>
          <w:rFonts w:ascii="Katsoulidis" w:hAnsi="Katsoulidis"/>
        </w:rPr>
      </w:pPr>
      <w:r w:rsidRPr="00EB6705">
        <w:rPr>
          <w:rFonts w:ascii="Katsoulidis" w:hAnsi="Katsoulidis"/>
        </w:rPr>
        <w:t xml:space="preserve">Περισσότερα για τον θεσμό του ΑΣ και το νομοθετικό πλαίσιο που διέπει τον θεσμό, βρίσκονται στον σύνδεσμο: </w:t>
      </w:r>
    </w:p>
    <w:p w14:paraId="186DAE9C" w14:textId="77777777" w:rsidR="00694A27" w:rsidRPr="00EB6705" w:rsidRDefault="004B54E3">
      <w:pPr>
        <w:spacing w:line="360" w:lineRule="auto"/>
        <w:jc w:val="both"/>
        <w:rPr>
          <w:rFonts w:ascii="Katsoulidis" w:hAnsi="Katsoulidis"/>
        </w:rPr>
      </w:pPr>
      <w:r w:rsidRPr="00EB6705">
        <w:rPr>
          <w:rFonts w:ascii="Katsoulidis" w:hAnsi="Katsoulidis"/>
        </w:rPr>
        <w:t>https://www.kodiko.gr/nomothesia/document/120922/nomos-4009-2011</w:t>
      </w:r>
    </w:p>
    <w:p w14:paraId="42D057DC" w14:textId="4FC617D1" w:rsidR="00694A27" w:rsidRPr="00EB6705" w:rsidRDefault="00694A27">
      <w:pPr>
        <w:spacing w:line="360" w:lineRule="auto"/>
        <w:jc w:val="both"/>
        <w:rPr>
          <w:rFonts w:ascii="Katsoulidis" w:hAnsi="Katsoulidis"/>
        </w:rPr>
      </w:pPr>
    </w:p>
    <w:p w14:paraId="7D8C8FE7" w14:textId="14798F1A" w:rsidR="004B54E3" w:rsidRPr="00EB6705" w:rsidRDefault="004B54E3">
      <w:pPr>
        <w:spacing w:line="360" w:lineRule="auto"/>
        <w:jc w:val="both"/>
        <w:rPr>
          <w:rFonts w:ascii="Katsoulidis" w:hAnsi="Katsoulidis"/>
        </w:rPr>
      </w:pPr>
    </w:p>
    <w:p w14:paraId="1673876E" w14:textId="691F362A" w:rsidR="004B54E3" w:rsidRPr="00EB6705" w:rsidRDefault="004B54E3">
      <w:pPr>
        <w:spacing w:line="360" w:lineRule="auto"/>
        <w:jc w:val="both"/>
        <w:rPr>
          <w:rFonts w:ascii="Katsoulidis" w:hAnsi="Katsoulidis"/>
        </w:rPr>
      </w:pPr>
    </w:p>
    <w:p w14:paraId="6D6DD3BA" w14:textId="29608B0C" w:rsidR="004B54E3" w:rsidRPr="00EB6705" w:rsidRDefault="004B54E3">
      <w:pPr>
        <w:spacing w:line="360" w:lineRule="auto"/>
        <w:jc w:val="both"/>
        <w:rPr>
          <w:rFonts w:ascii="Katsoulidis" w:hAnsi="Katsoulidis"/>
        </w:rPr>
      </w:pPr>
    </w:p>
    <w:p w14:paraId="77C3043A" w14:textId="0F86201B" w:rsidR="004B54E3" w:rsidRPr="00EB6705" w:rsidRDefault="004B54E3">
      <w:pPr>
        <w:spacing w:line="360" w:lineRule="auto"/>
        <w:jc w:val="both"/>
        <w:rPr>
          <w:rFonts w:ascii="Katsoulidis" w:hAnsi="Katsoulidis"/>
        </w:rPr>
      </w:pPr>
    </w:p>
    <w:p w14:paraId="278A692D" w14:textId="03F1B420" w:rsidR="004B54E3" w:rsidRPr="00EB6705" w:rsidRDefault="004B54E3">
      <w:pPr>
        <w:spacing w:line="360" w:lineRule="auto"/>
        <w:jc w:val="both"/>
        <w:rPr>
          <w:rFonts w:ascii="Katsoulidis" w:hAnsi="Katsoulidis"/>
        </w:rPr>
      </w:pPr>
    </w:p>
    <w:p w14:paraId="7068E9BA" w14:textId="5ED67ACA" w:rsidR="00694A27" w:rsidRPr="00EB6705" w:rsidRDefault="00694A27">
      <w:pPr>
        <w:spacing w:line="360" w:lineRule="auto"/>
        <w:jc w:val="both"/>
        <w:rPr>
          <w:rFonts w:ascii="Katsoulidis" w:hAnsi="Katsoulidis"/>
        </w:rPr>
      </w:pPr>
    </w:p>
    <w:sectPr w:rsidR="00694A27" w:rsidRPr="00EB6705">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1895" w14:textId="77777777" w:rsidR="00C07111" w:rsidRDefault="00C07111" w:rsidP="0032551E">
      <w:pPr>
        <w:spacing w:after="0" w:line="240" w:lineRule="auto"/>
      </w:pPr>
      <w:r>
        <w:separator/>
      </w:r>
    </w:p>
  </w:endnote>
  <w:endnote w:type="continuationSeparator" w:id="0">
    <w:p w14:paraId="116ACD87" w14:textId="77777777" w:rsidR="00C07111" w:rsidRDefault="00C07111" w:rsidP="0032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tsoulidis">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708379"/>
      <w:docPartObj>
        <w:docPartGallery w:val="Page Numbers (Bottom of Page)"/>
        <w:docPartUnique/>
      </w:docPartObj>
    </w:sdtPr>
    <w:sdtEndPr/>
    <w:sdtContent>
      <w:p w14:paraId="013E318F" w14:textId="789BD217" w:rsidR="0032551E" w:rsidRDefault="0032551E">
        <w:pPr>
          <w:pStyle w:val="Footer"/>
          <w:jc w:val="right"/>
        </w:pPr>
        <w:r>
          <w:fldChar w:fldCharType="begin"/>
        </w:r>
        <w:r>
          <w:instrText>PAGE   \* MERGEFORMAT</w:instrText>
        </w:r>
        <w:r>
          <w:fldChar w:fldCharType="separate"/>
        </w:r>
        <w:r>
          <w:t>2</w:t>
        </w:r>
        <w:r>
          <w:fldChar w:fldCharType="end"/>
        </w:r>
      </w:p>
    </w:sdtContent>
  </w:sdt>
  <w:p w14:paraId="5124081D" w14:textId="77777777" w:rsidR="0032551E" w:rsidRDefault="0032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9333" w14:textId="77777777" w:rsidR="00C07111" w:rsidRDefault="00C07111" w:rsidP="0032551E">
      <w:pPr>
        <w:spacing w:after="0" w:line="240" w:lineRule="auto"/>
      </w:pPr>
      <w:r>
        <w:separator/>
      </w:r>
    </w:p>
  </w:footnote>
  <w:footnote w:type="continuationSeparator" w:id="0">
    <w:p w14:paraId="15BCC1FE" w14:textId="77777777" w:rsidR="00C07111" w:rsidRDefault="00C07111" w:rsidP="003255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27"/>
    <w:rsid w:val="0032551E"/>
    <w:rsid w:val="003F0D9A"/>
    <w:rsid w:val="004B54E3"/>
    <w:rsid w:val="004D1B47"/>
    <w:rsid w:val="00694A27"/>
    <w:rsid w:val="007B359C"/>
    <w:rsid w:val="008523FD"/>
    <w:rsid w:val="00BB72BD"/>
    <w:rsid w:val="00C07111"/>
    <w:rsid w:val="00EB67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C60B"/>
  <w15:docId w15:val="{14DAA175-B282-4FE4-8C93-D0C9DE8C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SubtleEmphasis">
    <w:name w:val="Subtle Emphasis"/>
    <w:basedOn w:val="DefaultParagraphFont"/>
    <w:uiPriority w:val="19"/>
    <w:qFormat/>
    <w:rsid w:val="004B54E3"/>
    <w:rPr>
      <w:i/>
      <w:iCs/>
      <w:color w:val="404040" w:themeColor="text1" w:themeTint="BF"/>
    </w:rPr>
  </w:style>
  <w:style w:type="paragraph" w:styleId="TOCHeading">
    <w:name w:val="TOC Heading"/>
    <w:basedOn w:val="Heading1"/>
    <w:next w:val="Normal"/>
    <w:uiPriority w:val="39"/>
    <w:unhideWhenUsed/>
    <w:qFormat/>
    <w:rsid w:val="004B54E3"/>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4B54E3"/>
    <w:pPr>
      <w:spacing w:after="100"/>
      <w:ind w:left="220"/>
    </w:pPr>
  </w:style>
  <w:style w:type="paragraph" w:styleId="TOC3">
    <w:name w:val="toc 3"/>
    <w:basedOn w:val="Normal"/>
    <w:next w:val="Normal"/>
    <w:autoRedefine/>
    <w:uiPriority w:val="39"/>
    <w:unhideWhenUsed/>
    <w:rsid w:val="004B54E3"/>
    <w:pPr>
      <w:spacing w:after="100"/>
      <w:ind w:left="440"/>
    </w:pPr>
  </w:style>
  <w:style w:type="character" w:styleId="Hyperlink">
    <w:name w:val="Hyperlink"/>
    <w:basedOn w:val="DefaultParagraphFont"/>
    <w:uiPriority w:val="99"/>
    <w:unhideWhenUsed/>
    <w:rsid w:val="004B54E3"/>
    <w:rPr>
      <w:color w:val="0000FF" w:themeColor="hyperlink"/>
      <w:u w:val="single"/>
    </w:rPr>
  </w:style>
  <w:style w:type="paragraph" w:styleId="Header">
    <w:name w:val="header"/>
    <w:basedOn w:val="Normal"/>
    <w:link w:val="HeaderChar"/>
    <w:uiPriority w:val="99"/>
    <w:unhideWhenUsed/>
    <w:rsid w:val="003255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551E"/>
  </w:style>
  <w:style w:type="paragraph" w:styleId="Footer">
    <w:name w:val="footer"/>
    <w:basedOn w:val="Normal"/>
    <w:link w:val="FooterChar"/>
    <w:uiPriority w:val="99"/>
    <w:unhideWhenUsed/>
    <w:rsid w:val="003255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ds.uo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14CA-C4A7-434B-BF11-36C4D449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dc:creator>
  <cp:lastModifiedBy>LINTIA EXARCHOU</cp:lastModifiedBy>
  <cp:revision>8</cp:revision>
  <cp:lastPrinted>2021-10-16T09:45:00Z</cp:lastPrinted>
  <dcterms:created xsi:type="dcterms:W3CDTF">2021-10-16T09:46:00Z</dcterms:created>
  <dcterms:modified xsi:type="dcterms:W3CDTF">2021-11-30T10:47:00Z</dcterms:modified>
</cp:coreProperties>
</file>